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9A" w:rsidRPr="00CC3BC0" w:rsidRDefault="00D91E1B" w:rsidP="002F249A">
      <w:pPr>
        <w:pStyle w:val="a3"/>
        <w:widowControl/>
        <w:tabs>
          <w:tab w:val="left" w:pos="360"/>
        </w:tabs>
        <w:spacing w:line="360" w:lineRule="auto"/>
        <w:ind w:firstLine="709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:rsidR="00E72A7A" w:rsidRPr="00CC3BC0" w:rsidRDefault="00E72A7A" w:rsidP="00E72A7A">
      <w:pPr>
        <w:pStyle w:val="a3"/>
        <w:widowControl/>
        <w:tabs>
          <w:tab w:val="left" w:pos="360"/>
        </w:tabs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C3BC0">
        <w:rPr>
          <w:rFonts w:ascii="Times New Roman" w:hAnsi="Times New Roman"/>
          <w:b/>
          <w:sz w:val="26"/>
          <w:szCs w:val="26"/>
        </w:rPr>
        <w:t>ТЗ-</w:t>
      </w:r>
      <w:r w:rsidR="009C5461">
        <w:rPr>
          <w:rFonts w:ascii="Times New Roman" w:hAnsi="Times New Roman"/>
          <w:b/>
          <w:sz w:val="26"/>
          <w:szCs w:val="26"/>
        </w:rPr>
        <w:t>90</w:t>
      </w:r>
    </w:p>
    <w:p w:rsidR="00E72A7A" w:rsidRPr="00E72A7A" w:rsidRDefault="00E72A7A" w:rsidP="002F249A">
      <w:pPr>
        <w:pStyle w:val="a3"/>
        <w:widowControl/>
        <w:tabs>
          <w:tab w:val="left" w:pos="360"/>
        </w:tabs>
        <w:spacing w:line="360" w:lineRule="auto"/>
        <w:ind w:firstLine="709"/>
        <w:jc w:val="center"/>
        <w:rPr>
          <w:rFonts w:asciiTheme="minorHAnsi" w:hAnsiTheme="minorHAnsi"/>
          <w:b/>
          <w:sz w:val="24"/>
          <w:szCs w:val="24"/>
        </w:rPr>
      </w:pPr>
    </w:p>
    <w:p w:rsidR="00E72A7A" w:rsidRPr="009C5461" w:rsidRDefault="002F249A" w:rsidP="009C5461">
      <w:pPr>
        <w:pStyle w:val="a3"/>
        <w:widowControl/>
        <w:tabs>
          <w:tab w:val="left" w:pos="360"/>
        </w:tabs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 w:rsidR="009C5461" w:rsidRPr="009C5461">
        <w:rPr>
          <w:rFonts w:ascii="Times New Roman" w:hAnsi="Times New Roman"/>
          <w:sz w:val="24"/>
          <w:szCs w:val="24"/>
        </w:rPr>
        <w:t>«Мониторинг социально-экономического поведения домохозяйств и социальные проблемы детства</w:t>
      </w:r>
      <w:r w:rsidRPr="009C5461">
        <w:rPr>
          <w:rFonts w:ascii="Times New Roman" w:hAnsi="Times New Roman"/>
          <w:sz w:val="24"/>
          <w:szCs w:val="24"/>
        </w:rPr>
        <w:t>»</w:t>
      </w:r>
    </w:p>
    <w:p w:rsidR="002F249A" w:rsidRPr="009C5461" w:rsidRDefault="002F249A" w:rsidP="009C5461">
      <w:pPr>
        <w:pStyle w:val="a3"/>
        <w:widowControl/>
        <w:tabs>
          <w:tab w:val="left" w:pos="360"/>
        </w:tabs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9C5461">
        <w:rPr>
          <w:rFonts w:ascii="Times New Roman" w:hAnsi="Times New Roman"/>
          <w:sz w:val="24"/>
          <w:szCs w:val="24"/>
        </w:rPr>
        <w:t>Руководитель</w:t>
      </w:r>
      <w:r w:rsidR="001A39CE" w:rsidRPr="009C5461">
        <w:rPr>
          <w:rFonts w:ascii="Times New Roman" w:hAnsi="Times New Roman"/>
          <w:sz w:val="24"/>
          <w:szCs w:val="24"/>
        </w:rPr>
        <w:t xml:space="preserve">: </w:t>
      </w:r>
      <w:r w:rsidR="009C5461">
        <w:rPr>
          <w:rFonts w:ascii="Times New Roman" w:hAnsi="Times New Roman"/>
          <w:sz w:val="24"/>
          <w:szCs w:val="24"/>
        </w:rPr>
        <w:t>П.М. Козырева, Я.М. Рощина</w:t>
      </w:r>
    </w:p>
    <w:p w:rsidR="002F249A" w:rsidRPr="003F21D5" w:rsidRDefault="00D91E1B" w:rsidP="009C5461">
      <w:pPr>
        <w:pStyle w:val="a3"/>
        <w:widowControl/>
        <w:tabs>
          <w:tab w:val="left" w:pos="360"/>
        </w:tabs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9C5461"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 w:rsidRPr="009C5461">
        <w:rPr>
          <w:rFonts w:ascii="Times New Roman" w:hAnsi="Times New Roman"/>
          <w:sz w:val="24"/>
          <w:szCs w:val="24"/>
        </w:rPr>
        <w:t xml:space="preserve"> </w:t>
      </w:r>
      <w:r w:rsidR="009C5461">
        <w:rPr>
          <w:rFonts w:ascii="Times New Roman" w:hAnsi="Times New Roman"/>
          <w:sz w:val="24"/>
          <w:szCs w:val="24"/>
        </w:rPr>
        <w:t xml:space="preserve">Центр </w:t>
      </w:r>
      <w:proofErr w:type="spellStart"/>
      <w:r w:rsidR="009C5461">
        <w:rPr>
          <w:rFonts w:ascii="Times New Roman" w:hAnsi="Times New Roman"/>
          <w:sz w:val="24"/>
          <w:szCs w:val="24"/>
        </w:rPr>
        <w:t>лонгитюдных</w:t>
      </w:r>
      <w:proofErr w:type="spellEnd"/>
      <w:r w:rsidR="009C5461">
        <w:rPr>
          <w:rFonts w:ascii="Times New Roman" w:hAnsi="Times New Roman"/>
          <w:sz w:val="24"/>
          <w:szCs w:val="24"/>
        </w:rPr>
        <w:t xml:space="preserve"> обследований </w:t>
      </w:r>
      <w:r w:rsidR="0064638D">
        <w:rPr>
          <w:rFonts w:ascii="Times New Roman" w:hAnsi="Times New Roman"/>
          <w:sz w:val="24"/>
          <w:szCs w:val="24"/>
        </w:rPr>
        <w:t>И</w:t>
      </w:r>
      <w:r w:rsidR="009C5461">
        <w:rPr>
          <w:rFonts w:ascii="Times New Roman" w:hAnsi="Times New Roman"/>
          <w:sz w:val="24"/>
          <w:szCs w:val="24"/>
        </w:rPr>
        <w:t>нститута социальной политики</w:t>
      </w:r>
    </w:p>
    <w:p w:rsidR="00D91E1B" w:rsidRPr="009C5461" w:rsidRDefault="00D91E1B" w:rsidP="00D91E1B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D91E1B" w:rsidRPr="007644B8" w:rsidRDefault="00D91E1B" w:rsidP="00576728">
      <w:pPr>
        <w:pStyle w:val="a9"/>
        <w:numPr>
          <w:ilvl w:val="0"/>
          <w:numId w:val="2"/>
        </w:numPr>
        <w:spacing w:after="240" w:line="360" w:lineRule="auto"/>
        <w:rPr>
          <w:b/>
          <w:sz w:val="24"/>
          <w:szCs w:val="24"/>
        </w:rPr>
      </w:pPr>
      <w:r w:rsidRPr="007644B8">
        <w:rPr>
          <w:b/>
          <w:sz w:val="24"/>
          <w:szCs w:val="24"/>
        </w:rPr>
        <w:t>Цель работы:</w:t>
      </w:r>
      <w:r w:rsidR="00576728" w:rsidRPr="007644B8">
        <w:rPr>
          <w:sz w:val="24"/>
          <w:szCs w:val="24"/>
        </w:rPr>
        <w:t xml:space="preserve"> </w:t>
      </w:r>
      <w:r w:rsidR="009C5461" w:rsidRPr="007644B8">
        <w:rPr>
          <w:sz w:val="24"/>
          <w:szCs w:val="24"/>
        </w:rPr>
        <w:t xml:space="preserve">анализ социально-экономического поведения российских домохозяйств </w:t>
      </w:r>
      <w:r w:rsidR="007644B8">
        <w:rPr>
          <w:sz w:val="24"/>
          <w:szCs w:val="24"/>
        </w:rPr>
        <w:t>на протяжении</w:t>
      </w:r>
      <w:r w:rsidR="000F6035">
        <w:rPr>
          <w:sz w:val="24"/>
          <w:szCs w:val="24"/>
        </w:rPr>
        <w:t xml:space="preserve"> 1994</w:t>
      </w:r>
      <w:r w:rsidR="000F6035" w:rsidRPr="000F6035">
        <w:rPr>
          <w:sz w:val="24"/>
          <w:szCs w:val="24"/>
        </w:rPr>
        <w:t>—</w:t>
      </w:r>
      <w:r w:rsidR="007644B8">
        <w:rPr>
          <w:sz w:val="24"/>
          <w:szCs w:val="24"/>
        </w:rPr>
        <w:t>2015 гг.</w:t>
      </w:r>
      <w:r w:rsidR="00795F49">
        <w:rPr>
          <w:sz w:val="24"/>
          <w:szCs w:val="24"/>
        </w:rPr>
        <w:t xml:space="preserve">, оценка уровня благосостояния домохозяйств с несовершеннолетними детьми и доступности образовательных и медицинских услуг для детей и подростков из различных социальных групп. </w:t>
      </w:r>
    </w:p>
    <w:p w:rsidR="00931E66" w:rsidRPr="00795F49" w:rsidRDefault="009C5461" w:rsidP="00795F49">
      <w:pPr>
        <w:pStyle w:val="a9"/>
        <w:numPr>
          <w:ilvl w:val="0"/>
          <w:numId w:val="2"/>
        </w:numPr>
        <w:spacing w:after="240" w:line="360" w:lineRule="auto"/>
        <w:rPr>
          <w:sz w:val="24"/>
          <w:szCs w:val="24"/>
        </w:rPr>
      </w:pPr>
      <w:r w:rsidRPr="007644B8">
        <w:rPr>
          <w:b/>
          <w:sz w:val="24"/>
          <w:szCs w:val="24"/>
        </w:rPr>
        <w:t>Используемые методы</w:t>
      </w:r>
      <w:r w:rsidRPr="00795F49">
        <w:rPr>
          <w:b/>
          <w:sz w:val="24"/>
          <w:szCs w:val="24"/>
        </w:rPr>
        <w:t xml:space="preserve">: </w:t>
      </w:r>
      <w:r w:rsidR="00795F49" w:rsidRPr="00795F49">
        <w:rPr>
          <w:sz w:val="24"/>
          <w:szCs w:val="24"/>
        </w:rPr>
        <w:t>статистический анализ результатов мониторингового панель</w:t>
      </w:r>
      <w:r w:rsidR="003A484E">
        <w:rPr>
          <w:sz w:val="24"/>
          <w:szCs w:val="24"/>
        </w:rPr>
        <w:t xml:space="preserve">ного обследования домохозяйств. </w:t>
      </w:r>
      <w:proofErr w:type="spellStart"/>
      <w:r w:rsidR="003A484E">
        <w:rPr>
          <w:sz w:val="24"/>
          <w:szCs w:val="24"/>
        </w:rPr>
        <w:t>Лонгитюдный</w:t>
      </w:r>
      <w:proofErr w:type="spellEnd"/>
      <w:r w:rsidR="003A484E">
        <w:rPr>
          <w:sz w:val="24"/>
          <w:szCs w:val="24"/>
        </w:rPr>
        <w:t xml:space="preserve"> </w:t>
      </w:r>
      <w:r w:rsidR="00795F49" w:rsidRPr="00795F49">
        <w:rPr>
          <w:sz w:val="24"/>
          <w:szCs w:val="24"/>
        </w:rPr>
        <w:t>характер данных обеспечен повторяемостью наблюдений, которые производ</w:t>
      </w:r>
      <w:r w:rsidR="000F6035">
        <w:rPr>
          <w:sz w:val="24"/>
          <w:szCs w:val="24"/>
        </w:rPr>
        <w:t>ились ежегодно с 1994 г. по 2015</w:t>
      </w:r>
      <w:r w:rsidR="00795F49" w:rsidRPr="00795F49">
        <w:rPr>
          <w:sz w:val="24"/>
          <w:szCs w:val="24"/>
        </w:rPr>
        <w:t xml:space="preserve"> г. на основании единообразной методики обследования одних и тех же экономических единиц (индивидов и домохозяйств). Вероятностная, стратифицированная, многоступенчатая территориальная выборка мониторингового обследования домохозяйств является репрезентативной на федеральном уровне. </w:t>
      </w:r>
    </w:p>
    <w:p w:rsidR="007644B8" w:rsidRPr="000F6035" w:rsidRDefault="00D91E1B" w:rsidP="000F6035">
      <w:pPr>
        <w:pStyle w:val="a9"/>
        <w:numPr>
          <w:ilvl w:val="0"/>
          <w:numId w:val="3"/>
        </w:numPr>
        <w:suppressAutoHyphens/>
        <w:autoSpaceDE/>
        <w:autoSpaceDN/>
        <w:adjustRightInd/>
        <w:spacing w:after="240" w:line="360" w:lineRule="auto"/>
      </w:pPr>
      <w:r w:rsidRPr="007644B8">
        <w:rPr>
          <w:b/>
          <w:sz w:val="24"/>
          <w:szCs w:val="24"/>
        </w:rPr>
        <w:t>Эмпирическ</w:t>
      </w:r>
      <w:r w:rsidR="00576728" w:rsidRPr="007644B8">
        <w:rPr>
          <w:b/>
          <w:sz w:val="24"/>
          <w:szCs w:val="24"/>
        </w:rPr>
        <w:t>ая</w:t>
      </w:r>
      <w:r w:rsidRPr="007644B8">
        <w:rPr>
          <w:b/>
          <w:sz w:val="24"/>
          <w:szCs w:val="24"/>
        </w:rPr>
        <w:t xml:space="preserve"> баз</w:t>
      </w:r>
      <w:r w:rsidR="00576728" w:rsidRPr="007644B8">
        <w:rPr>
          <w:b/>
          <w:sz w:val="24"/>
          <w:szCs w:val="24"/>
        </w:rPr>
        <w:t>а</w:t>
      </w:r>
      <w:r w:rsidRPr="007644B8">
        <w:rPr>
          <w:b/>
          <w:sz w:val="24"/>
          <w:szCs w:val="24"/>
        </w:rPr>
        <w:t xml:space="preserve"> исследования:</w:t>
      </w:r>
      <w:r w:rsidR="00576728" w:rsidRPr="007644B8">
        <w:rPr>
          <w:b/>
          <w:sz w:val="24"/>
          <w:szCs w:val="24"/>
        </w:rPr>
        <w:t xml:space="preserve"> </w:t>
      </w:r>
      <w:r w:rsidR="000F6035">
        <w:rPr>
          <w:sz w:val="24"/>
          <w:szCs w:val="24"/>
          <w:shd w:val="clear" w:color="auto" w:fill="FFFFFF"/>
        </w:rPr>
        <w:t xml:space="preserve">информационная база данных «Российский мониторинг экономического положения и здоровья населения НИУ ВШЭ» (RLMS-HSE) за 1994—2015 гг. Особый акцент сделан </w:t>
      </w:r>
      <w:r w:rsidR="007644B8" w:rsidRPr="000F6035">
        <w:rPr>
          <w:sz w:val="24"/>
          <w:szCs w:val="24"/>
        </w:rPr>
        <w:t xml:space="preserve">на </w:t>
      </w:r>
      <w:r w:rsidR="000F6035">
        <w:rPr>
          <w:sz w:val="24"/>
          <w:szCs w:val="24"/>
        </w:rPr>
        <w:t xml:space="preserve">анализе </w:t>
      </w:r>
      <w:r w:rsidR="007644B8" w:rsidRPr="000F6035">
        <w:rPr>
          <w:sz w:val="24"/>
          <w:szCs w:val="24"/>
        </w:rPr>
        <w:t xml:space="preserve">данных </w:t>
      </w:r>
      <w:r w:rsidR="000F6035">
        <w:rPr>
          <w:sz w:val="24"/>
          <w:szCs w:val="24"/>
        </w:rPr>
        <w:t xml:space="preserve">последней </w:t>
      </w:r>
      <w:r w:rsidR="007644B8" w:rsidRPr="000F6035">
        <w:rPr>
          <w:sz w:val="24"/>
          <w:szCs w:val="24"/>
        </w:rPr>
        <w:t xml:space="preserve">двадцать четвертой </w:t>
      </w:r>
      <w:r w:rsidR="000F6035">
        <w:rPr>
          <w:sz w:val="24"/>
          <w:szCs w:val="24"/>
        </w:rPr>
        <w:t xml:space="preserve">волны мониторинга </w:t>
      </w:r>
      <w:r w:rsidR="007644B8" w:rsidRPr="000F6035">
        <w:rPr>
          <w:sz w:val="24"/>
          <w:szCs w:val="24"/>
        </w:rPr>
        <w:t>(октябрь 2015 г. — январь 2016 г.)</w:t>
      </w:r>
      <w:r w:rsidR="000F6035">
        <w:rPr>
          <w:sz w:val="24"/>
          <w:szCs w:val="24"/>
        </w:rPr>
        <w:t xml:space="preserve">. </w:t>
      </w:r>
    </w:p>
    <w:p w:rsidR="00D065DD" w:rsidRPr="00D065DD" w:rsidRDefault="00D91E1B" w:rsidP="00795F49">
      <w:pPr>
        <w:pStyle w:val="a9"/>
        <w:numPr>
          <w:ilvl w:val="0"/>
          <w:numId w:val="2"/>
        </w:numPr>
        <w:spacing w:after="240"/>
        <w:rPr>
          <w:sz w:val="24"/>
          <w:szCs w:val="24"/>
        </w:rPr>
      </w:pPr>
      <w:r w:rsidRPr="007644B8">
        <w:rPr>
          <w:b/>
          <w:sz w:val="24"/>
          <w:szCs w:val="24"/>
        </w:rPr>
        <w:t>Результаты работы:</w:t>
      </w:r>
      <w:r w:rsidR="00576728" w:rsidRPr="007644B8">
        <w:rPr>
          <w:b/>
          <w:sz w:val="24"/>
          <w:szCs w:val="24"/>
        </w:rPr>
        <w:t xml:space="preserve"> </w:t>
      </w:r>
    </w:p>
    <w:p w:rsidR="00795F49" w:rsidRDefault="00795F49" w:rsidP="00D065DD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 xml:space="preserve">В </w:t>
      </w:r>
      <w:r w:rsidR="00430CC0">
        <w:rPr>
          <w:rFonts w:ascii="Times New Roman" w:hAnsi="Times New Roman" w:cs="Times New Roman"/>
          <w:sz w:val="24"/>
          <w:szCs w:val="24"/>
        </w:rPr>
        <w:t xml:space="preserve">2015 г. продолжилось снижение </w:t>
      </w:r>
      <w:r w:rsidRPr="00D065DD">
        <w:rPr>
          <w:rFonts w:ascii="Times New Roman" w:hAnsi="Times New Roman" w:cs="Times New Roman"/>
          <w:sz w:val="24"/>
          <w:szCs w:val="24"/>
        </w:rPr>
        <w:t xml:space="preserve">реальных доходов населения, однако его темпы существенно замедлились. </w:t>
      </w:r>
      <w:r w:rsidR="00430CC0">
        <w:rPr>
          <w:rFonts w:ascii="Times New Roman" w:hAnsi="Times New Roman" w:cs="Times New Roman"/>
          <w:sz w:val="24"/>
          <w:szCs w:val="24"/>
        </w:rPr>
        <w:t xml:space="preserve">Если в 2014 г. реальные доходы домохозяйств </w:t>
      </w:r>
      <w:r w:rsidR="005974CF">
        <w:rPr>
          <w:rFonts w:ascii="Times New Roman" w:hAnsi="Times New Roman" w:cs="Times New Roman"/>
          <w:sz w:val="24"/>
          <w:szCs w:val="24"/>
        </w:rPr>
        <w:t>уменьшились</w:t>
      </w:r>
      <w:r w:rsidR="00430CC0">
        <w:rPr>
          <w:rFonts w:ascii="Times New Roman" w:hAnsi="Times New Roman" w:cs="Times New Roman"/>
          <w:sz w:val="24"/>
          <w:szCs w:val="24"/>
        </w:rPr>
        <w:t xml:space="preserve"> на 5,4%, то в 2015 г. </w:t>
      </w:r>
      <w:r w:rsidR="005974CF">
        <w:rPr>
          <w:rFonts w:ascii="Times New Roman" w:hAnsi="Times New Roman" w:cs="Times New Roman"/>
          <w:sz w:val="24"/>
          <w:szCs w:val="24"/>
        </w:rPr>
        <w:t xml:space="preserve">падение составило 1,1%, благодаря чему </w:t>
      </w:r>
      <w:r w:rsidRPr="00D065DD">
        <w:rPr>
          <w:rFonts w:ascii="Times New Roman" w:hAnsi="Times New Roman" w:cs="Times New Roman"/>
          <w:sz w:val="24"/>
          <w:szCs w:val="24"/>
        </w:rPr>
        <w:t>общая сумма месячного дохода домохозяйств опустилась ниже уровня 2008 г.</w:t>
      </w:r>
      <w:r w:rsidR="005974CF">
        <w:rPr>
          <w:rFonts w:ascii="Times New Roman" w:hAnsi="Times New Roman" w:cs="Times New Roman"/>
          <w:sz w:val="24"/>
          <w:szCs w:val="24"/>
        </w:rPr>
        <w:t xml:space="preserve"> </w:t>
      </w:r>
      <w:r w:rsidRPr="00D065DD">
        <w:rPr>
          <w:rFonts w:ascii="Times New Roman" w:hAnsi="Times New Roman" w:cs="Times New Roman"/>
          <w:sz w:val="24"/>
          <w:szCs w:val="24"/>
        </w:rPr>
        <w:t>По сравнению с 2014 г. совокупный доход домохозяйств от зараб</w:t>
      </w:r>
      <w:r w:rsidR="003F21D5">
        <w:rPr>
          <w:rFonts w:ascii="Times New Roman" w:hAnsi="Times New Roman" w:cs="Times New Roman"/>
          <w:sz w:val="24"/>
          <w:szCs w:val="24"/>
        </w:rPr>
        <w:t>отной платы уменьшился на 5,6%</w:t>
      </w:r>
      <w:r w:rsidR="0070574D" w:rsidRPr="0070574D">
        <w:rPr>
          <w:rFonts w:ascii="Times New Roman" w:hAnsi="Times New Roman" w:cs="Times New Roman"/>
          <w:sz w:val="24"/>
          <w:szCs w:val="24"/>
        </w:rPr>
        <w:t xml:space="preserve">, при этом доход от работы на предприятиях </w:t>
      </w:r>
      <w:r w:rsidR="0070574D" w:rsidRPr="0070574D">
        <w:rPr>
          <w:rFonts w:ascii="Times New Roman" w:hAnsi="Times New Roman" w:cs="Times New Roman"/>
          <w:sz w:val="24"/>
          <w:szCs w:val="24"/>
        </w:rPr>
        <w:lastRenderedPageBreak/>
        <w:t>государственного сектора сократился</w:t>
      </w:r>
      <w:r w:rsidR="0070574D">
        <w:rPr>
          <w:rFonts w:ascii="Times New Roman" w:hAnsi="Times New Roman" w:cs="Times New Roman"/>
          <w:sz w:val="24"/>
          <w:szCs w:val="24"/>
        </w:rPr>
        <w:t xml:space="preserve"> на 11,8</w:t>
      </w:r>
      <w:r w:rsidRPr="00D065DD">
        <w:rPr>
          <w:rFonts w:ascii="Times New Roman" w:hAnsi="Times New Roman" w:cs="Times New Roman"/>
          <w:sz w:val="24"/>
          <w:szCs w:val="24"/>
        </w:rPr>
        <w:t>%</w:t>
      </w:r>
      <w:r w:rsidR="0070574D">
        <w:rPr>
          <w:rFonts w:ascii="Times New Roman" w:hAnsi="Times New Roman" w:cs="Times New Roman"/>
          <w:sz w:val="24"/>
          <w:szCs w:val="24"/>
        </w:rPr>
        <w:t xml:space="preserve">, </w:t>
      </w:r>
      <w:r w:rsidRPr="00D065DD">
        <w:rPr>
          <w:rFonts w:ascii="Times New Roman" w:hAnsi="Times New Roman" w:cs="Times New Roman"/>
          <w:sz w:val="24"/>
          <w:szCs w:val="24"/>
        </w:rPr>
        <w:t>от работы на предприятиях</w:t>
      </w:r>
      <w:r w:rsidR="0070574D">
        <w:rPr>
          <w:rFonts w:ascii="Times New Roman" w:hAnsi="Times New Roman" w:cs="Times New Roman"/>
          <w:sz w:val="24"/>
          <w:szCs w:val="24"/>
        </w:rPr>
        <w:t xml:space="preserve"> частного сектора — на 1,9</w:t>
      </w:r>
      <w:r w:rsidRPr="00D065DD">
        <w:rPr>
          <w:rFonts w:ascii="Times New Roman" w:hAnsi="Times New Roman" w:cs="Times New Roman"/>
          <w:sz w:val="24"/>
          <w:szCs w:val="24"/>
        </w:rPr>
        <w:t>%, доход от работы на предприятиях смешанной формы собственности</w:t>
      </w:r>
      <w:r w:rsidR="0070574D">
        <w:rPr>
          <w:rFonts w:ascii="Times New Roman" w:hAnsi="Times New Roman" w:cs="Times New Roman"/>
          <w:sz w:val="24"/>
          <w:szCs w:val="24"/>
        </w:rPr>
        <w:t xml:space="preserve">, напротив, </w:t>
      </w:r>
      <w:r w:rsidRPr="00D065DD">
        <w:rPr>
          <w:rFonts w:ascii="Times New Roman" w:hAnsi="Times New Roman" w:cs="Times New Roman"/>
          <w:sz w:val="24"/>
          <w:szCs w:val="24"/>
        </w:rPr>
        <w:t>вырос на 19,4%.</w:t>
      </w:r>
      <w:r w:rsidR="00A315A1">
        <w:rPr>
          <w:rFonts w:ascii="Times New Roman" w:hAnsi="Times New Roman" w:cs="Times New Roman"/>
          <w:sz w:val="24"/>
          <w:szCs w:val="24"/>
        </w:rPr>
        <w:t xml:space="preserve"> Д</w:t>
      </w:r>
      <w:r w:rsidRPr="00D065DD">
        <w:rPr>
          <w:rFonts w:ascii="Times New Roman" w:hAnsi="Times New Roman" w:cs="Times New Roman"/>
          <w:sz w:val="24"/>
          <w:szCs w:val="24"/>
        </w:rPr>
        <w:t>оход домохозяйств от государственных трансфертных платежей вырос на 8,2%; совокупный денежный и натуральный доход от домашнего производства и неформального сектора — на 10,1%</w:t>
      </w:r>
      <w:r w:rsidR="00A315A1">
        <w:rPr>
          <w:rFonts w:ascii="Times New Roman" w:hAnsi="Times New Roman" w:cs="Times New Roman"/>
          <w:sz w:val="24"/>
          <w:szCs w:val="24"/>
        </w:rPr>
        <w:t xml:space="preserve">; доход </w:t>
      </w:r>
      <w:r w:rsidRPr="00D065DD">
        <w:rPr>
          <w:rFonts w:ascii="Times New Roman" w:hAnsi="Times New Roman" w:cs="Times New Roman"/>
          <w:sz w:val="24"/>
          <w:szCs w:val="24"/>
        </w:rPr>
        <w:t xml:space="preserve">от помощи родственников и благотворительной помощи </w:t>
      </w:r>
      <w:r w:rsidR="00A315A1">
        <w:rPr>
          <w:rFonts w:ascii="Times New Roman" w:hAnsi="Times New Roman" w:cs="Times New Roman"/>
          <w:sz w:val="24"/>
          <w:szCs w:val="24"/>
        </w:rPr>
        <w:t xml:space="preserve">сократился </w:t>
      </w:r>
      <w:r w:rsidRPr="00D065DD">
        <w:rPr>
          <w:rFonts w:ascii="Times New Roman" w:hAnsi="Times New Roman" w:cs="Times New Roman"/>
          <w:sz w:val="24"/>
          <w:szCs w:val="24"/>
        </w:rPr>
        <w:t>на 2,5%.</w:t>
      </w:r>
    </w:p>
    <w:p w:rsidR="00795F49" w:rsidRDefault="00380454" w:rsidP="00D065DD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сравнению с предшествующим годом, д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оля дохода от заработной платы </w:t>
      </w:r>
      <w:r>
        <w:rPr>
          <w:rFonts w:ascii="Times New Roman" w:hAnsi="Times New Roman" w:cs="Times New Roman"/>
          <w:sz w:val="24"/>
          <w:szCs w:val="24"/>
        </w:rPr>
        <w:t xml:space="preserve">снизилась на 2,6 п.п., остановившись на уровне </w:t>
      </w:r>
      <w:r w:rsidR="00795F49" w:rsidRPr="00D065DD">
        <w:rPr>
          <w:rFonts w:ascii="Times New Roman" w:hAnsi="Times New Roman" w:cs="Times New Roman"/>
          <w:sz w:val="24"/>
          <w:szCs w:val="24"/>
        </w:rPr>
        <w:t>45,1%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В то же время доля дохода от государственных трансфертных платежей </w:t>
      </w:r>
      <w:r>
        <w:rPr>
          <w:rFonts w:ascii="Times New Roman" w:hAnsi="Times New Roman" w:cs="Times New Roman"/>
          <w:sz w:val="24"/>
          <w:szCs w:val="24"/>
        </w:rPr>
        <w:t xml:space="preserve">продолжила уверенный рост, увеличившись с 40,1 до 42,1%. 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Общая доля денежного и натурального доходов от домашнего производства и неформального сектора </w:t>
      </w:r>
      <w:r>
        <w:rPr>
          <w:rFonts w:ascii="Times New Roman" w:hAnsi="Times New Roman" w:cs="Times New Roman"/>
          <w:sz w:val="24"/>
          <w:szCs w:val="24"/>
        </w:rPr>
        <w:t>возросла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 с 5,9 до 6,7%, а доля дохода от помощи родственников и благотворительной помощи практически не изменилась и составила 5,3%. </w:t>
      </w:r>
    </w:p>
    <w:p w:rsidR="000E13C9" w:rsidRDefault="008F7021" w:rsidP="00D065DD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небольшому росту реальных доходов </w:t>
      </w:r>
      <w:r w:rsidRPr="00D065DD">
        <w:rPr>
          <w:rFonts w:ascii="Times New Roman" w:hAnsi="Times New Roman" w:cs="Times New Roman"/>
          <w:sz w:val="24"/>
          <w:szCs w:val="24"/>
        </w:rPr>
        <w:t xml:space="preserve">домохозяйств нижних трех </w:t>
      </w:r>
      <w:proofErr w:type="spellStart"/>
      <w:r w:rsidRPr="00D065DD">
        <w:rPr>
          <w:rFonts w:ascii="Times New Roman" w:hAnsi="Times New Roman" w:cs="Times New Roman"/>
          <w:sz w:val="24"/>
          <w:szCs w:val="24"/>
        </w:rPr>
        <w:t>квинтилей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продолжающемуся падению доходов </w:t>
      </w:r>
      <w:r w:rsidRPr="00D065DD">
        <w:rPr>
          <w:rFonts w:ascii="Times New Roman" w:hAnsi="Times New Roman" w:cs="Times New Roman"/>
          <w:sz w:val="24"/>
          <w:szCs w:val="24"/>
        </w:rPr>
        <w:t>домохозяйств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5DD">
        <w:rPr>
          <w:rFonts w:ascii="Times New Roman" w:hAnsi="Times New Roman" w:cs="Times New Roman"/>
          <w:sz w:val="24"/>
          <w:szCs w:val="24"/>
        </w:rPr>
        <w:t xml:space="preserve">двух верхних </w:t>
      </w:r>
      <w:proofErr w:type="spellStart"/>
      <w:r w:rsidRPr="00D065DD">
        <w:rPr>
          <w:rFonts w:ascii="Times New Roman" w:hAnsi="Times New Roman" w:cs="Times New Roman"/>
          <w:sz w:val="24"/>
          <w:szCs w:val="24"/>
        </w:rPr>
        <w:t>квинтилей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вновь снизился </w:t>
      </w:r>
      <w:r w:rsidR="00380454">
        <w:rPr>
          <w:rFonts w:ascii="Times New Roman" w:hAnsi="Times New Roman" w:cs="Times New Roman"/>
          <w:sz w:val="24"/>
          <w:szCs w:val="24"/>
        </w:rPr>
        <w:t xml:space="preserve">уровень </w:t>
      </w:r>
      <w:r>
        <w:rPr>
          <w:rFonts w:ascii="Times New Roman" w:hAnsi="Times New Roman" w:cs="Times New Roman"/>
          <w:sz w:val="24"/>
          <w:szCs w:val="24"/>
        </w:rPr>
        <w:t>социально-</w:t>
      </w:r>
      <w:r w:rsidR="00380454">
        <w:rPr>
          <w:rFonts w:ascii="Times New Roman" w:hAnsi="Times New Roman" w:cs="Times New Roman"/>
          <w:sz w:val="24"/>
          <w:szCs w:val="24"/>
        </w:rPr>
        <w:t xml:space="preserve">экономического неравенства. </w:t>
      </w:r>
      <w:r>
        <w:rPr>
          <w:rFonts w:ascii="Times New Roman" w:hAnsi="Times New Roman" w:cs="Times New Roman"/>
          <w:sz w:val="24"/>
          <w:szCs w:val="24"/>
        </w:rPr>
        <w:t xml:space="preserve">В 2015 г. наиболее обеспеченные домохозяйства получали </w:t>
      </w:r>
      <w:r w:rsidRPr="00D065DD">
        <w:rPr>
          <w:rFonts w:ascii="Times New Roman" w:hAnsi="Times New Roman" w:cs="Times New Roman"/>
          <w:sz w:val="24"/>
          <w:szCs w:val="24"/>
        </w:rPr>
        <w:t>в 2,8 раз больше,</w:t>
      </w:r>
      <w:r>
        <w:rPr>
          <w:rFonts w:ascii="Times New Roman" w:hAnsi="Times New Roman" w:cs="Times New Roman"/>
          <w:sz w:val="24"/>
          <w:szCs w:val="24"/>
        </w:rPr>
        <w:t xml:space="preserve"> чем наименее обеспеченные</w:t>
      </w:r>
      <w:r w:rsidR="007C12C7">
        <w:rPr>
          <w:rFonts w:ascii="Times New Roman" w:hAnsi="Times New Roman" w:cs="Times New Roman"/>
          <w:sz w:val="24"/>
          <w:szCs w:val="24"/>
        </w:rPr>
        <w:t>, что оказалось ниже трехкратного превосходства</w:t>
      </w:r>
      <w:r w:rsidR="000E13C9">
        <w:rPr>
          <w:rFonts w:ascii="Times New Roman" w:hAnsi="Times New Roman" w:cs="Times New Roman"/>
          <w:sz w:val="24"/>
          <w:szCs w:val="24"/>
        </w:rPr>
        <w:t>,</w:t>
      </w:r>
      <w:r w:rsidR="007C12C7">
        <w:rPr>
          <w:rFonts w:ascii="Times New Roman" w:hAnsi="Times New Roman" w:cs="Times New Roman"/>
          <w:sz w:val="24"/>
          <w:szCs w:val="24"/>
        </w:rPr>
        <w:t xml:space="preserve"> зафиксированного год</w:t>
      </w:r>
      <w:r w:rsidR="004E2C1F">
        <w:rPr>
          <w:rFonts w:ascii="Times New Roman" w:hAnsi="Times New Roman" w:cs="Times New Roman"/>
          <w:sz w:val="24"/>
          <w:szCs w:val="24"/>
        </w:rPr>
        <w:t>ом ранее. Е</w:t>
      </w:r>
      <w:r w:rsidR="000E13C9">
        <w:rPr>
          <w:rFonts w:ascii="Times New Roman" w:hAnsi="Times New Roman" w:cs="Times New Roman"/>
          <w:sz w:val="24"/>
          <w:szCs w:val="24"/>
        </w:rPr>
        <w:t xml:space="preserve">сли </w:t>
      </w:r>
      <w:r w:rsidR="002E35D7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0E13C9">
        <w:rPr>
          <w:rFonts w:ascii="Times New Roman" w:hAnsi="Times New Roman" w:cs="Times New Roman"/>
          <w:sz w:val="24"/>
          <w:szCs w:val="24"/>
        </w:rPr>
        <w:t>д</w:t>
      </w:r>
      <w:r w:rsidR="002E35D7">
        <w:rPr>
          <w:rFonts w:ascii="Times New Roman" w:hAnsi="Times New Roman" w:cs="Times New Roman"/>
          <w:sz w:val="24"/>
          <w:szCs w:val="24"/>
        </w:rPr>
        <w:t>оли</w:t>
      </w:r>
      <w:r w:rsidR="000E13C9" w:rsidRPr="00D065DD">
        <w:rPr>
          <w:rFonts w:ascii="Times New Roman" w:hAnsi="Times New Roman" w:cs="Times New Roman"/>
          <w:sz w:val="24"/>
          <w:szCs w:val="24"/>
        </w:rPr>
        <w:t xml:space="preserve"> общего дохода от заработной платы</w:t>
      </w:r>
      <w:r w:rsidR="000E13C9">
        <w:rPr>
          <w:rFonts w:ascii="Times New Roman" w:hAnsi="Times New Roman" w:cs="Times New Roman"/>
          <w:sz w:val="24"/>
          <w:szCs w:val="24"/>
        </w:rPr>
        <w:t xml:space="preserve"> </w:t>
      </w:r>
      <w:r w:rsidR="002E35D7">
        <w:rPr>
          <w:rFonts w:ascii="Times New Roman" w:hAnsi="Times New Roman" w:cs="Times New Roman"/>
          <w:sz w:val="24"/>
          <w:szCs w:val="24"/>
        </w:rPr>
        <w:t xml:space="preserve">было характерно </w:t>
      </w:r>
      <w:r w:rsidR="000E13C9">
        <w:rPr>
          <w:rFonts w:ascii="Times New Roman" w:hAnsi="Times New Roman" w:cs="Times New Roman"/>
          <w:sz w:val="24"/>
          <w:szCs w:val="24"/>
        </w:rPr>
        <w:t xml:space="preserve">и </w:t>
      </w:r>
      <w:r w:rsidR="002E35D7">
        <w:rPr>
          <w:rFonts w:ascii="Times New Roman" w:hAnsi="Times New Roman" w:cs="Times New Roman"/>
          <w:sz w:val="24"/>
          <w:szCs w:val="24"/>
        </w:rPr>
        <w:t xml:space="preserve">для </w:t>
      </w:r>
      <w:r w:rsidR="000E13C9">
        <w:rPr>
          <w:rFonts w:ascii="Times New Roman" w:hAnsi="Times New Roman" w:cs="Times New Roman"/>
          <w:sz w:val="24"/>
          <w:szCs w:val="24"/>
        </w:rPr>
        <w:t xml:space="preserve">бедных, и </w:t>
      </w:r>
      <w:r w:rsidR="002E35D7">
        <w:rPr>
          <w:rFonts w:ascii="Times New Roman" w:hAnsi="Times New Roman" w:cs="Times New Roman"/>
          <w:sz w:val="24"/>
          <w:szCs w:val="24"/>
        </w:rPr>
        <w:t xml:space="preserve">для </w:t>
      </w:r>
      <w:r w:rsidR="000E13C9">
        <w:rPr>
          <w:rFonts w:ascii="Times New Roman" w:hAnsi="Times New Roman" w:cs="Times New Roman"/>
          <w:sz w:val="24"/>
          <w:szCs w:val="24"/>
        </w:rPr>
        <w:t xml:space="preserve">богатых домохозяйств, то </w:t>
      </w:r>
      <w:r w:rsidR="000E13C9" w:rsidRPr="00D065DD">
        <w:rPr>
          <w:rFonts w:ascii="Times New Roman" w:hAnsi="Times New Roman" w:cs="Times New Roman"/>
          <w:sz w:val="24"/>
          <w:szCs w:val="24"/>
        </w:rPr>
        <w:t>доля дохода от государственных трансфертных платежей</w:t>
      </w:r>
      <w:r w:rsidR="000E13C9">
        <w:rPr>
          <w:rFonts w:ascii="Times New Roman" w:hAnsi="Times New Roman" w:cs="Times New Roman"/>
          <w:sz w:val="24"/>
          <w:szCs w:val="24"/>
        </w:rPr>
        <w:t xml:space="preserve">, </w:t>
      </w:r>
      <w:r w:rsidR="002E35D7">
        <w:rPr>
          <w:rFonts w:ascii="Times New Roman" w:hAnsi="Times New Roman" w:cs="Times New Roman"/>
          <w:sz w:val="24"/>
          <w:szCs w:val="24"/>
        </w:rPr>
        <w:t xml:space="preserve">слегка </w:t>
      </w:r>
      <w:r w:rsidR="004E2C1F">
        <w:rPr>
          <w:rFonts w:ascii="Times New Roman" w:hAnsi="Times New Roman" w:cs="Times New Roman"/>
          <w:sz w:val="24"/>
          <w:szCs w:val="24"/>
        </w:rPr>
        <w:t>снизившись</w:t>
      </w:r>
      <w:r w:rsidR="000E13C9">
        <w:rPr>
          <w:rFonts w:ascii="Times New Roman" w:hAnsi="Times New Roman" w:cs="Times New Roman"/>
          <w:sz w:val="24"/>
          <w:szCs w:val="24"/>
        </w:rPr>
        <w:t xml:space="preserve"> в домохозяйствах нижнего </w:t>
      </w:r>
      <w:proofErr w:type="spellStart"/>
      <w:r w:rsidR="000E13C9">
        <w:rPr>
          <w:rFonts w:ascii="Times New Roman" w:hAnsi="Times New Roman" w:cs="Times New Roman"/>
          <w:sz w:val="24"/>
          <w:szCs w:val="24"/>
        </w:rPr>
        <w:t>квинтеля</w:t>
      </w:r>
      <w:proofErr w:type="spellEnd"/>
      <w:r w:rsidR="000E13C9">
        <w:rPr>
          <w:rFonts w:ascii="Times New Roman" w:hAnsi="Times New Roman" w:cs="Times New Roman"/>
          <w:sz w:val="24"/>
          <w:szCs w:val="24"/>
        </w:rPr>
        <w:t xml:space="preserve">, в случае </w:t>
      </w:r>
      <w:r w:rsidR="002E35D7">
        <w:rPr>
          <w:rFonts w:ascii="Times New Roman" w:hAnsi="Times New Roman" w:cs="Times New Roman"/>
          <w:sz w:val="24"/>
          <w:szCs w:val="24"/>
        </w:rPr>
        <w:t>домохозяйств</w:t>
      </w:r>
      <w:r w:rsidR="002E35D7" w:rsidRPr="00D065DD">
        <w:rPr>
          <w:rFonts w:ascii="Times New Roman" w:hAnsi="Times New Roman" w:cs="Times New Roman"/>
          <w:sz w:val="24"/>
          <w:szCs w:val="24"/>
        </w:rPr>
        <w:t xml:space="preserve"> верхнего </w:t>
      </w:r>
      <w:proofErr w:type="spellStart"/>
      <w:r w:rsidR="002E35D7" w:rsidRPr="00D065DD">
        <w:rPr>
          <w:rFonts w:ascii="Times New Roman" w:hAnsi="Times New Roman" w:cs="Times New Roman"/>
          <w:sz w:val="24"/>
          <w:szCs w:val="24"/>
        </w:rPr>
        <w:t>квинтиля</w:t>
      </w:r>
      <w:proofErr w:type="spellEnd"/>
      <w:r w:rsidR="002E35D7">
        <w:rPr>
          <w:rFonts w:ascii="Times New Roman" w:hAnsi="Times New Roman" w:cs="Times New Roman"/>
          <w:sz w:val="24"/>
          <w:szCs w:val="24"/>
        </w:rPr>
        <w:t xml:space="preserve"> возросла  на 5,8% по сравнению с 2014 г.</w:t>
      </w:r>
    </w:p>
    <w:p w:rsidR="00890FD9" w:rsidRDefault="00795F49" w:rsidP="00890FD9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 xml:space="preserve">К концу 2015 г. </w:t>
      </w:r>
      <w:r w:rsidR="002E35D7">
        <w:rPr>
          <w:rFonts w:ascii="Times New Roman" w:hAnsi="Times New Roman" w:cs="Times New Roman"/>
          <w:sz w:val="24"/>
          <w:szCs w:val="24"/>
        </w:rPr>
        <w:t xml:space="preserve">совокупные </w:t>
      </w:r>
      <w:r w:rsidRPr="00D065DD">
        <w:rPr>
          <w:rFonts w:ascii="Times New Roman" w:hAnsi="Times New Roman" w:cs="Times New Roman"/>
          <w:sz w:val="24"/>
          <w:szCs w:val="24"/>
        </w:rPr>
        <w:t xml:space="preserve">ежемесячные расходы домохозяйств </w:t>
      </w:r>
      <w:r w:rsidR="002E35D7">
        <w:rPr>
          <w:rFonts w:ascii="Times New Roman" w:hAnsi="Times New Roman" w:cs="Times New Roman"/>
          <w:sz w:val="24"/>
          <w:szCs w:val="24"/>
        </w:rPr>
        <w:t xml:space="preserve">упали на 8%, что составило разительный контраст с 2014 г., когда реальные расходы фактически </w:t>
      </w:r>
      <w:proofErr w:type="spellStart"/>
      <w:r w:rsidR="002E35D7">
        <w:rPr>
          <w:rFonts w:ascii="Times New Roman" w:hAnsi="Times New Roman" w:cs="Times New Roman"/>
          <w:sz w:val="24"/>
          <w:szCs w:val="24"/>
        </w:rPr>
        <w:t>стагнировали</w:t>
      </w:r>
      <w:proofErr w:type="spellEnd"/>
      <w:r w:rsidR="002E35D7">
        <w:rPr>
          <w:rFonts w:ascii="Times New Roman" w:hAnsi="Times New Roman" w:cs="Times New Roman"/>
          <w:sz w:val="24"/>
          <w:szCs w:val="24"/>
        </w:rPr>
        <w:t xml:space="preserve">. </w:t>
      </w:r>
      <w:r w:rsidR="004E2C1F">
        <w:rPr>
          <w:rFonts w:ascii="Times New Roman" w:hAnsi="Times New Roman" w:cs="Times New Roman"/>
          <w:sz w:val="24"/>
          <w:szCs w:val="24"/>
        </w:rPr>
        <w:t>Р</w:t>
      </w:r>
      <w:r w:rsidRPr="00D065DD">
        <w:rPr>
          <w:rFonts w:ascii="Times New Roman" w:hAnsi="Times New Roman" w:cs="Times New Roman"/>
          <w:sz w:val="24"/>
          <w:szCs w:val="24"/>
        </w:rPr>
        <w:t xml:space="preserve">асходы </w:t>
      </w:r>
      <w:r w:rsidR="004E2C1F">
        <w:rPr>
          <w:rFonts w:ascii="Times New Roman" w:hAnsi="Times New Roman" w:cs="Times New Roman"/>
          <w:sz w:val="24"/>
          <w:szCs w:val="24"/>
        </w:rPr>
        <w:t xml:space="preserve">домохозяйств </w:t>
      </w:r>
      <w:r w:rsidRPr="00D065DD">
        <w:rPr>
          <w:rFonts w:ascii="Times New Roman" w:hAnsi="Times New Roman" w:cs="Times New Roman"/>
          <w:sz w:val="24"/>
          <w:szCs w:val="24"/>
        </w:rPr>
        <w:t xml:space="preserve">на продукты питания </w:t>
      </w:r>
      <w:r w:rsidR="004E2C1F">
        <w:rPr>
          <w:rFonts w:ascii="Times New Roman" w:hAnsi="Times New Roman" w:cs="Times New Roman"/>
          <w:sz w:val="24"/>
          <w:szCs w:val="24"/>
        </w:rPr>
        <w:t>увеличились</w:t>
      </w:r>
      <w:r w:rsidR="002E35D7">
        <w:rPr>
          <w:rFonts w:ascii="Times New Roman" w:hAnsi="Times New Roman" w:cs="Times New Roman"/>
          <w:sz w:val="24"/>
          <w:szCs w:val="24"/>
        </w:rPr>
        <w:t xml:space="preserve"> </w:t>
      </w:r>
      <w:r w:rsidRPr="00D065DD">
        <w:rPr>
          <w:rFonts w:ascii="Times New Roman" w:hAnsi="Times New Roman" w:cs="Times New Roman"/>
          <w:sz w:val="24"/>
          <w:szCs w:val="24"/>
        </w:rPr>
        <w:t>на 2%, расходы на непродовольственные товары</w:t>
      </w:r>
      <w:r w:rsidR="004E2C1F">
        <w:rPr>
          <w:rFonts w:ascii="Times New Roman" w:hAnsi="Times New Roman" w:cs="Times New Roman"/>
          <w:sz w:val="24"/>
          <w:szCs w:val="24"/>
        </w:rPr>
        <w:t>, напротив,</w:t>
      </w:r>
      <w:r w:rsidRPr="00D065DD">
        <w:rPr>
          <w:rFonts w:ascii="Times New Roman" w:hAnsi="Times New Roman" w:cs="Times New Roman"/>
          <w:sz w:val="24"/>
          <w:szCs w:val="24"/>
        </w:rPr>
        <w:t xml:space="preserve"> </w:t>
      </w:r>
      <w:r w:rsidR="004E2C1F">
        <w:rPr>
          <w:rFonts w:ascii="Times New Roman" w:hAnsi="Times New Roman" w:cs="Times New Roman"/>
          <w:sz w:val="24"/>
          <w:szCs w:val="24"/>
        </w:rPr>
        <w:t>про</w:t>
      </w:r>
      <w:r w:rsidR="002E35D7">
        <w:rPr>
          <w:rFonts w:ascii="Times New Roman" w:hAnsi="Times New Roman" w:cs="Times New Roman"/>
          <w:sz w:val="24"/>
          <w:szCs w:val="24"/>
        </w:rPr>
        <w:t xml:space="preserve">демонстрировали </w:t>
      </w:r>
      <w:r w:rsidRPr="00D065DD">
        <w:rPr>
          <w:rFonts w:ascii="Times New Roman" w:hAnsi="Times New Roman" w:cs="Times New Roman"/>
          <w:sz w:val="24"/>
          <w:szCs w:val="24"/>
        </w:rPr>
        <w:t xml:space="preserve">стремительное падение на 12%. </w:t>
      </w:r>
      <w:r w:rsidR="004E2C1F">
        <w:rPr>
          <w:rFonts w:ascii="Times New Roman" w:hAnsi="Times New Roman" w:cs="Times New Roman"/>
          <w:sz w:val="24"/>
          <w:szCs w:val="24"/>
        </w:rPr>
        <w:t xml:space="preserve">В результате доля расходов </w:t>
      </w:r>
      <w:r w:rsidR="004E2C1F" w:rsidRPr="00D065DD">
        <w:rPr>
          <w:rFonts w:ascii="Times New Roman" w:hAnsi="Times New Roman" w:cs="Times New Roman"/>
          <w:sz w:val="24"/>
          <w:szCs w:val="24"/>
        </w:rPr>
        <w:t>на продукты питания</w:t>
      </w:r>
      <w:r w:rsidR="004E2C1F">
        <w:rPr>
          <w:rFonts w:ascii="Times New Roman" w:hAnsi="Times New Roman" w:cs="Times New Roman"/>
          <w:sz w:val="24"/>
          <w:szCs w:val="24"/>
        </w:rPr>
        <w:t xml:space="preserve"> </w:t>
      </w:r>
      <w:r w:rsidR="004E2C1F" w:rsidRPr="00D065DD">
        <w:rPr>
          <w:rFonts w:ascii="Times New Roman" w:hAnsi="Times New Roman" w:cs="Times New Roman"/>
          <w:sz w:val="24"/>
          <w:szCs w:val="24"/>
        </w:rPr>
        <w:t>выросла по срав</w:t>
      </w:r>
      <w:r w:rsidR="004E2C1F">
        <w:rPr>
          <w:rFonts w:ascii="Times New Roman" w:hAnsi="Times New Roman" w:cs="Times New Roman"/>
          <w:sz w:val="24"/>
          <w:szCs w:val="24"/>
        </w:rPr>
        <w:t xml:space="preserve">нению с 2014 г. с 39,1 до 41,5%, что прервало долговременную тенденцию снижения доли расходов на продукты питания в общей структуре расходов домохозяйств. При этом увеличение расходов на продукты питания оказалось наиболее заметным в случае </w:t>
      </w:r>
      <w:r w:rsidR="003F21D5">
        <w:rPr>
          <w:rFonts w:ascii="Times New Roman" w:hAnsi="Times New Roman" w:cs="Times New Roman"/>
          <w:sz w:val="24"/>
          <w:szCs w:val="24"/>
        </w:rPr>
        <w:t>богатых</w:t>
      </w:r>
      <w:r w:rsidR="004E2C1F">
        <w:rPr>
          <w:rFonts w:ascii="Times New Roman" w:hAnsi="Times New Roman" w:cs="Times New Roman"/>
          <w:sz w:val="24"/>
          <w:szCs w:val="24"/>
        </w:rPr>
        <w:t xml:space="preserve"> домохозяйств.</w:t>
      </w:r>
    </w:p>
    <w:p w:rsidR="00890FD9" w:rsidRDefault="004E2C1F" w:rsidP="00890FD9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FD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Несмотря на снижение расходов на </w:t>
      </w:r>
      <w:r w:rsidRPr="00890FD9">
        <w:rPr>
          <w:rFonts w:ascii="Times New Roman" w:hAnsi="Times New Roman" w:cs="Times New Roman"/>
          <w:sz w:val="24"/>
          <w:szCs w:val="24"/>
        </w:rPr>
        <w:t>непродовольственные товары</w:t>
      </w:r>
      <w:r w:rsidRPr="00890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2015 г. было выявлено очередное повышение уровня обеспеченности домохозяйств предметами длительного пользования. Удельный вес домохозяйств, </w:t>
      </w:r>
      <w:r w:rsidR="00890FD9" w:rsidRPr="00890FD9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владеющих холодильниками</w:t>
      </w:r>
      <w:r w:rsidRPr="00890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890F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</w:t>
      </w:r>
      <w:r w:rsidRPr="00890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0F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Frost</w:t>
      </w:r>
      <w:r w:rsidRPr="00890FD9">
        <w:rPr>
          <w:rFonts w:ascii="Times New Roman" w:hAnsi="Times New Roman" w:cs="Times New Roman"/>
          <w:sz w:val="24"/>
          <w:szCs w:val="24"/>
          <w:shd w:val="clear" w:color="auto" w:fill="FFFFFF"/>
        </w:rPr>
        <w:t>», увеличился с</w:t>
      </w:r>
      <w:r w:rsidR="00890FD9" w:rsidRPr="00890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0FD9">
        <w:rPr>
          <w:rFonts w:ascii="Times New Roman" w:hAnsi="Times New Roman" w:cs="Times New Roman"/>
          <w:sz w:val="24"/>
          <w:szCs w:val="24"/>
        </w:rPr>
        <w:t xml:space="preserve">57,1 до 60,8%; </w:t>
      </w:r>
      <w:r w:rsidRPr="00890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домохозяйств, имеющих </w:t>
      </w:r>
      <w:r w:rsidR="00890FD9" w:rsidRPr="00890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распоряжение </w:t>
      </w:r>
      <w:r w:rsidRPr="00890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автоматические стиральные машины, — </w:t>
      </w:r>
      <w:r w:rsidRPr="00890FD9">
        <w:rPr>
          <w:rFonts w:ascii="Times New Roman" w:hAnsi="Times New Roman" w:cs="Times New Roman"/>
          <w:sz w:val="24"/>
          <w:szCs w:val="24"/>
        </w:rPr>
        <w:t>с 79,5 до 80,8%</w:t>
      </w:r>
      <w:r w:rsidR="00890FD9" w:rsidRPr="00890FD9">
        <w:rPr>
          <w:rFonts w:ascii="Times New Roman" w:hAnsi="Times New Roman" w:cs="Times New Roman"/>
          <w:sz w:val="24"/>
          <w:szCs w:val="24"/>
        </w:rPr>
        <w:t>. Наиболее заметно падение расходов отразилось на уровне автомобилизации и компьютеризации домохозяйств. Рост обеспеченности домохозяйств автомобилями составил</w:t>
      </w:r>
      <w:r w:rsidR="001D7C83">
        <w:rPr>
          <w:rFonts w:ascii="Times New Roman" w:hAnsi="Times New Roman" w:cs="Times New Roman"/>
          <w:sz w:val="24"/>
          <w:szCs w:val="24"/>
        </w:rPr>
        <w:t xml:space="preserve"> </w:t>
      </w:r>
      <w:r w:rsidR="008D3665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890FD9" w:rsidRPr="00890FD9">
        <w:rPr>
          <w:rFonts w:ascii="Times New Roman" w:hAnsi="Times New Roman" w:cs="Times New Roman"/>
          <w:sz w:val="24"/>
          <w:szCs w:val="24"/>
        </w:rPr>
        <w:t>0,1%</w:t>
      </w:r>
      <w:r w:rsidR="001D7C83">
        <w:rPr>
          <w:rFonts w:ascii="Times New Roman" w:hAnsi="Times New Roman" w:cs="Times New Roman"/>
          <w:sz w:val="24"/>
          <w:szCs w:val="24"/>
        </w:rPr>
        <w:t xml:space="preserve">, </w:t>
      </w:r>
      <w:r w:rsidR="00890FD9" w:rsidRPr="00890FD9">
        <w:rPr>
          <w:rFonts w:ascii="Times New Roman" w:hAnsi="Times New Roman" w:cs="Times New Roman"/>
          <w:sz w:val="24"/>
          <w:szCs w:val="24"/>
        </w:rPr>
        <w:t>доля домохозяйств, владеющих персональными компьютерами, увеличилась на 0,4 п.п.</w:t>
      </w:r>
    </w:p>
    <w:p w:rsidR="00262F66" w:rsidRPr="00D065DD" w:rsidRDefault="001D7C83" w:rsidP="00262F66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предшествующим годов, в 2015 г. уровень безработицы вырос на 0,7 п.п., достигнув 5,5%. </w:t>
      </w:r>
      <w:r w:rsidR="00795F49" w:rsidRPr="00890FD9">
        <w:rPr>
          <w:rFonts w:ascii="Times New Roman" w:hAnsi="Times New Roman" w:cs="Times New Roman"/>
          <w:sz w:val="24"/>
          <w:szCs w:val="24"/>
        </w:rPr>
        <w:t>Официальная безработица среди м</w:t>
      </w:r>
      <w:r w:rsidR="008D3665">
        <w:rPr>
          <w:rFonts w:ascii="Times New Roman" w:hAnsi="Times New Roman" w:cs="Times New Roman"/>
          <w:sz w:val="24"/>
          <w:szCs w:val="24"/>
        </w:rPr>
        <w:t>ужчин увеличилась с 3,8 до 5,4%</w:t>
      </w:r>
      <w:r w:rsidR="00795F49" w:rsidRPr="00890FD9">
        <w:rPr>
          <w:rFonts w:ascii="Times New Roman" w:hAnsi="Times New Roman" w:cs="Times New Roman"/>
          <w:sz w:val="24"/>
          <w:szCs w:val="24"/>
        </w:rPr>
        <w:t>, среди женщин — с 4,2 до 5,7</w:t>
      </w:r>
      <w:r w:rsidR="00795F49" w:rsidRPr="00D065DD">
        <w:rPr>
          <w:rFonts w:ascii="Times New Roman" w:hAnsi="Times New Roman" w:cs="Times New Roman"/>
          <w:sz w:val="24"/>
          <w:szCs w:val="24"/>
        </w:rPr>
        <w:t>%. П</w:t>
      </w:r>
      <w:r w:rsidR="008D3665">
        <w:rPr>
          <w:rFonts w:ascii="Times New Roman" w:hAnsi="Times New Roman" w:cs="Times New Roman"/>
          <w:sz w:val="24"/>
          <w:szCs w:val="24"/>
        </w:rPr>
        <w:t>ри этом п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оказатель участия в рабочей силе </w:t>
      </w:r>
      <w:r w:rsidR="00262F66">
        <w:rPr>
          <w:rFonts w:ascii="Times New Roman" w:hAnsi="Times New Roman" w:cs="Times New Roman"/>
          <w:sz w:val="24"/>
          <w:szCs w:val="24"/>
        </w:rPr>
        <w:t xml:space="preserve">у 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мужчин увеличился с 84,4 до 85,2%, у женщин </w:t>
      </w:r>
      <w:r w:rsidR="00262F66">
        <w:rPr>
          <w:rFonts w:ascii="Times New Roman" w:hAnsi="Times New Roman" w:cs="Times New Roman"/>
          <w:sz w:val="24"/>
          <w:szCs w:val="24"/>
        </w:rPr>
        <w:t>снизился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 с 80,2 до 79%. </w:t>
      </w:r>
      <w:r w:rsidR="00262F66">
        <w:rPr>
          <w:rFonts w:ascii="Times New Roman" w:hAnsi="Times New Roman" w:cs="Times New Roman"/>
          <w:sz w:val="24"/>
          <w:szCs w:val="24"/>
        </w:rPr>
        <w:t>У</w:t>
      </w:r>
      <w:r w:rsidR="00262F66" w:rsidRPr="00D065DD">
        <w:rPr>
          <w:rFonts w:ascii="Times New Roman" w:hAnsi="Times New Roman" w:cs="Times New Roman"/>
          <w:sz w:val="24"/>
          <w:szCs w:val="24"/>
        </w:rPr>
        <w:t>величилось преобладание мужчин над женщинами по доле лиц трудоспособного возраста, получающих доход от работы на частных предприятиях и предприятия</w:t>
      </w:r>
      <w:r w:rsidR="00262F66">
        <w:rPr>
          <w:rFonts w:ascii="Times New Roman" w:hAnsi="Times New Roman" w:cs="Times New Roman"/>
          <w:sz w:val="24"/>
          <w:szCs w:val="24"/>
        </w:rPr>
        <w:t xml:space="preserve">х смешанной формы собственности, с 8% </w:t>
      </w:r>
      <w:r w:rsidR="00262F66" w:rsidRPr="00D065DD">
        <w:rPr>
          <w:rFonts w:ascii="Times New Roman" w:hAnsi="Times New Roman" w:cs="Times New Roman"/>
          <w:sz w:val="24"/>
          <w:szCs w:val="24"/>
        </w:rPr>
        <w:t>в 2014 г.</w:t>
      </w:r>
      <w:r w:rsidR="008D3665">
        <w:rPr>
          <w:rFonts w:ascii="Times New Roman" w:hAnsi="Times New Roman" w:cs="Times New Roman"/>
          <w:sz w:val="24"/>
          <w:szCs w:val="24"/>
        </w:rPr>
        <w:t xml:space="preserve"> (39,4% против 31,4%) до 10%</w:t>
      </w:r>
      <w:r w:rsidR="00262F66" w:rsidRPr="00D065DD">
        <w:rPr>
          <w:rFonts w:ascii="Times New Roman" w:hAnsi="Times New Roman" w:cs="Times New Roman"/>
          <w:sz w:val="24"/>
          <w:szCs w:val="24"/>
        </w:rPr>
        <w:t xml:space="preserve"> в 2015 г. (42% против 32%).</w:t>
      </w:r>
    </w:p>
    <w:p w:rsidR="00262F66" w:rsidRPr="00D065DD" w:rsidRDefault="00262F66" w:rsidP="00262F66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В 2015 г. средний размер дохода, получаемого женщинами, составлял 74,1% от среднего дохода мужчин, что было лишь немного больше, чем 72,8% в предыдущем году.  При этом средний размер дохода от трудовой деятельности на частных предприятиях и предприятиях смешанной формы собственности, получаемого женщинами, составлял 74% от соответствующего дохода мужчин. На предприятиях государственного сектора этот показатель достигал 76%. Что касается неформального сектора, где большинство работников обычно оставляют женщины, то здесь отмечено последовательное сокращение данного показателя с 69,1% в 2012 г. до 55% в 2015 г.</w:t>
      </w:r>
    </w:p>
    <w:p w:rsidR="00795F49" w:rsidRPr="00D065DD" w:rsidRDefault="00795F49" w:rsidP="00262F66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>С 2014 г. по 2015 г. удельный вес работников, не полностью получавших заработную плату, увеличился с 2,5 до 2,8%</w:t>
      </w:r>
      <w:r w:rsidR="00262F66">
        <w:rPr>
          <w:rFonts w:ascii="Times New Roman" w:hAnsi="Times New Roman" w:cs="Times New Roman"/>
          <w:sz w:val="24"/>
          <w:szCs w:val="24"/>
        </w:rPr>
        <w:t xml:space="preserve">. </w:t>
      </w:r>
      <w:r w:rsidRPr="00D065DD">
        <w:rPr>
          <w:rFonts w:ascii="Times New Roman" w:hAnsi="Times New Roman" w:cs="Times New Roman"/>
          <w:sz w:val="24"/>
          <w:szCs w:val="24"/>
        </w:rPr>
        <w:t>В 2015 г., как и годом ранее, наибольшей была группа респондентов, которым заработная плата задерживалась на один месяц и менее. В то же время средняя сумма задолженности по заработной плате увеличилась на 10,5%.</w:t>
      </w:r>
      <w:r w:rsidR="00262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F49" w:rsidRPr="00D065DD" w:rsidRDefault="00795F49" w:rsidP="00D065DD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 xml:space="preserve">Продолжился рост количества домохозяйств, имеющих задолженность по квартплате и/или оплате коммунальных услуг. </w:t>
      </w:r>
      <w:r w:rsidR="00262F66">
        <w:rPr>
          <w:rFonts w:ascii="Times New Roman" w:hAnsi="Times New Roman" w:cs="Times New Roman"/>
          <w:sz w:val="24"/>
          <w:szCs w:val="24"/>
        </w:rPr>
        <w:t>Доля таких домохозяйств возросла с</w:t>
      </w:r>
      <w:r w:rsidRPr="00D065DD">
        <w:rPr>
          <w:rFonts w:ascii="Times New Roman" w:hAnsi="Times New Roman" w:cs="Times New Roman"/>
          <w:sz w:val="24"/>
          <w:szCs w:val="24"/>
        </w:rPr>
        <w:t xml:space="preserve"> 7,2% в 2014 г. до 8,4% в 2015 г. Средняя сумма задолженности в 2015 </w:t>
      </w:r>
      <w:r w:rsidRPr="00D065DD">
        <w:rPr>
          <w:rFonts w:ascii="Times New Roman" w:hAnsi="Times New Roman" w:cs="Times New Roman"/>
          <w:sz w:val="24"/>
          <w:szCs w:val="24"/>
        </w:rPr>
        <w:lastRenderedPageBreak/>
        <w:t xml:space="preserve">г.  по сравнению с 2014 г. выросла на 5,4%, а по сравнению с 1998 г. </w:t>
      </w:r>
      <w:r w:rsidR="008D3665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 w:rsidRPr="00D065DD">
        <w:rPr>
          <w:rFonts w:ascii="Times New Roman" w:hAnsi="Times New Roman" w:cs="Times New Roman"/>
          <w:sz w:val="24"/>
          <w:szCs w:val="24"/>
        </w:rPr>
        <w:t xml:space="preserve">почти в 4 раза. </w:t>
      </w:r>
    </w:p>
    <w:p w:rsidR="00846276" w:rsidRDefault="00795F49" w:rsidP="00D065DD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 xml:space="preserve">Исследование выявило ухудшение социального самочувствия россиян. С 2014 г. по 2015 г. доля респондентов, удовлетворенных своей жизнью в целом, уменьшилась с 51,3 до 49,6%, тогда как доля недовольных жизнью увеличилась с 25 до 26,4%. </w:t>
      </w:r>
      <w:r w:rsidR="00846276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846276" w:rsidRPr="00846276">
        <w:rPr>
          <w:rFonts w:ascii="Times New Roman" w:hAnsi="Times New Roman" w:cs="Times New Roman"/>
          <w:sz w:val="24"/>
          <w:szCs w:val="24"/>
        </w:rPr>
        <w:t xml:space="preserve">удельный вес граждан, заметивших ухудшение материального положения своей семьи за последние 12 месяцев, </w:t>
      </w:r>
      <w:r w:rsidRPr="00D065DD">
        <w:rPr>
          <w:rFonts w:ascii="Times New Roman" w:hAnsi="Times New Roman" w:cs="Times New Roman"/>
          <w:sz w:val="24"/>
          <w:szCs w:val="24"/>
        </w:rPr>
        <w:t xml:space="preserve">вырос с 23 до 31,8%, в то время как доля тех, кто указал на улучшение материального положения, снизилась с 20,4 до 16%. </w:t>
      </w:r>
      <w:r w:rsidR="00846276">
        <w:rPr>
          <w:rFonts w:ascii="Times New Roman" w:hAnsi="Times New Roman" w:cs="Times New Roman"/>
          <w:sz w:val="24"/>
          <w:szCs w:val="24"/>
        </w:rPr>
        <w:t>Вновь, хотя и незначительно, выросло</w:t>
      </w:r>
      <w:r w:rsidR="00846276" w:rsidRPr="00846276">
        <w:rPr>
          <w:rFonts w:ascii="Times New Roman" w:hAnsi="Times New Roman" w:cs="Times New Roman"/>
          <w:sz w:val="24"/>
          <w:szCs w:val="24"/>
        </w:rPr>
        <w:t xml:space="preserve"> </w:t>
      </w:r>
      <w:r w:rsidR="00846276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846276" w:rsidRPr="00846276">
        <w:rPr>
          <w:rFonts w:ascii="Times New Roman" w:hAnsi="Times New Roman" w:cs="Times New Roman"/>
          <w:sz w:val="24"/>
          <w:szCs w:val="24"/>
        </w:rPr>
        <w:t>респондентов, негативно оценивающих личные и</w:t>
      </w:r>
      <w:r w:rsidR="00846276">
        <w:rPr>
          <w:rFonts w:ascii="Times New Roman" w:hAnsi="Times New Roman" w:cs="Times New Roman"/>
          <w:sz w:val="24"/>
          <w:szCs w:val="24"/>
        </w:rPr>
        <w:t xml:space="preserve"> семейные жизненные перспективы. </w:t>
      </w:r>
    </w:p>
    <w:p w:rsidR="00795F49" w:rsidRDefault="00846276" w:rsidP="00285E64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Заметно увеличилась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 доля граждан из числа занятого населения, которых тревожит угроза потери рабочего места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27B21">
        <w:rPr>
          <w:rFonts w:ascii="Times New Roman" w:hAnsi="Times New Roman" w:cs="Times New Roman"/>
          <w:sz w:val="24"/>
          <w:szCs w:val="24"/>
        </w:rPr>
        <w:t xml:space="preserve">Если в 2014 г. эта мысль беспокоила </w:t>
      </w:r>
      <w:r w:rsidR="00795F49" w:rsidRPr="00D065DD">
        <w:rPr>
          <w:rFonts w:ascii="Times New Roman" w:hAnsi="Times New Roman" w:cs="Times New Roman"/>
          <w:sz w:val="24"/>
          <w:szCs w:val="24"/>
        </w:rPr>
        <w:t>55,5</w:t>
      </w:r>
      <w:r w:rsidR="00E27B21">
        <w:rPr>
          <w:rFonts w:ascii="Times New Roman" w:hAnsi="Times New Roman" w:cs="Times New Roman"/>
          <w:sz w:val="24"/>
          <w:szCs w:val="24"/>
        </w:rPr>
        <w:t>% респондентов, то в 2015 г.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 </w:t>
      </w:r>
      <w:r w:rsidR="00E27B21">
        <w:rPr>
          <w:rFonts w:ascii="Times New Roman" w:hAnsi="Times New Roman" w:cs="Times New Roman"/>
          <w:sz w:val="24"/>
          <w:szCs w:val="24"/>
        </w:rPr>
        <w:t xml:space="preserve">их доля возросла 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до 64,3 %, </w:t>
      </w:r>
      <w:r>
        <w:rPr>
          <w:rFonts w:ascii="Times New Roman" w:hAnsi="Times New Roman" w:cs="Times New Roman"/>
          <w:sz w:val="24"/>
          <w:szCs w:val="24"/>
        </w:rPr>
        <w:t>в то время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 как доля лиц, не обеспокоенных </w:t>
      </w:r>
      <w:r w:rsidR="00E27B21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проблемой, уменьшилась с 30,8 до 23,1%. </w:t>
      </w:r>
      <w:r w:rsidR="00285E64">
        <w:rPr>
          <w:rFonts w:ascii="Times New Roman" w:hAnsi="Times New Roman" w:cs="Times New Roman"/>
          <w:sz w:val="24"/>
          <w:szCs w:val="24"/>
        </w:rPr>
        <w:t xml:space="preserve">Все большее количество респондентов испытывало неуверенность в возможности трудоустройства в случае потери работы. Доля лиц, 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уверенных в </w:t>
      </w:r>
      <w:r w:rsidR="00285E64">
        <w:rPr>
          <w:rFonts w:ascii="Times New Roman" w:hAnsi="Times New Roman" w:cs="Times New Roman"/>
          <w:sz w:val="24"/>
          <w:szCs w:val="24"/>
        </w:rPr>
        <w:t xml:space="preserve">перспективах повторного </w:t>
      </w:r>
      <w:r w:rsidR="00795F49" w:rsidRPr="00D065DD">
        <w:rPr>
          <w:rFonts w:ascii="Times New Roman" w:hAnsi="Times New Roman" w:cs="Times New Roman"/>
          <w:sz w:val="24"/>
          <w:szCs w:val="24"/>
        </w:rPr>
        <w:t>трудоустройства</w:t>
      </w:r>
      <w:r w:rsidR="00E27B21">
        <w:rPr>
          <w:rFonts w:ascii="Times New Roman" w:hAnsi="Times New Roman" w:cs="Times New Roman"/>
          <w:sz w:val="24"/>
          <w:szCs w:val="24"/>
        </w:rPr>
        <w:t>,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 уменьшилась с 41,1 до 36,8</w:t>
      </w:r>
      <w:r w:rsidR="00E27B21">
        <w:rPr>
          <w:rFonts w:ascii="Times New Roman" w:hAnsi="Times New Roman" w:cs="Times New Roman"/>
          <w:sz w:val="24"/>
          <w:szCs w:val="24"/>
        </w:rPr>
        <w:t>%,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 доля лиц, не уверенных в этом, </w:t>
      </w:r>
      <w:r w:rsidR="00E27B21">
        <w:rPr>
          <w:rFonts w:ascii="Times New Roman" w:hAnsi="Times New Roman" w:cs="Times New Roman"/>
          <w:sz w:val="24"/>
          <w:szCs w:val="24"/>
        </w:rPr>
        <w:t xml:space="preserve">напротив, </w:t>
      </w:r>
      <w:r w:rsidR="00795F49" w:rsidRPr="00D065DD">
        <w:rPr>
          <w:rFonts w:ascii="Times New Roman" w:hAnsi="Times New Roman" w:cs="Times New Roman"/>
          <w:sz w:val="24"/>
          <w:szCs w:val="24"/>
        </w:rPr>
        <w:t>увеличилась 40,2 до 44,2%.</w:t>
      </w:r>
    </w:p>
    <w:p w:rsidR="007513CD" w:rsidRDefault="00795F49" w:rsidP="00D065DD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065DD">
        <w:rPr>
          <w:rFonts w:ascii="Times New Roman" w:hAnsi="Times New Roman" w:cs="Times New Roman"/>
          <w:sz w:val="24"/>
          <w:szCs w:val="24"/>
        </w:rPr>
        <w:t xml:space="preserve">Наиболее распространенной причиной прекращения работы в условиях кризиса стало сокращение должности или закрытие предприятия, </w:t>
      </w:r>
      <w:r w:rsidR="00E27B21">
        <w:rPr>
          <w:rFonts w:ascii="Times New Roman" w:hAnsi="Times New Roman" w:cs="Times New Roman"/>
          <w:sz w:val="24"/>
          <w:szCs w:val="24"/>
        </w:rPr>
        <w:t>ее удельный вес</w:t>
      </w:r>
      <w:r w:rsidRPr="00D065DD">
        <w:rPr>
          <w:rFonts w:ascii="Times New Roman" w:hAnsi="Times New Roman" w:cs="Times New Roman"/>
          <w:sz w:val="24"/>
          <w:szCs w:val="24"/>
        </w:rPr>
        <w:t xml:space="preserve"> </w:t>
      </w:r>
      <w:r w:rsidR="00E27B21">
        <w:rPr>
          <w:rFonts w:ascii="Times New Roman" w:hAnsi="Times New Roman" w:cs="Times New Roman"/>
          <w:sz w:val="24"/>
          <w:szCs w:val="24"/>
        </w:rPr>
        <w:t>за последний год вырос</w:t>
      </w:r>
      <w:r w:rsidRPr="00D065DD">
        <w:rPr>
          <w:rFonts w:ascii="Times New Roman" w:hAnsi="Times New Roman" w:cs="Times New Roman"/>
          <w:sz w:val="24"/>
          <w:szCs w:val="24"/>
        </w:rPr>
        <w:t xml:space="preserve"> с 14,4 до 17,7%. </w:t>
      </w:r>
      <w:r w:rsidR="00E27B21">
        <w:rPr>
          <w:rFonts w:ascii="Times New Roman" w:hAnsi="Times New Roman" w:cs="Times New Roman"/>
          <w:sz w:val="24"/>
          <w:szCs w:val="24"/>
        </w:rPr>
        <w:t xml:space="preserve">Такие причины, как недовольство работника размером заработной платы, организацией рабочего места и отношениями с руководством и коллегами, отошли на второй план. </w:t>
      </w:r>
    </w:p>
    <w:p w:rsidR="002B5788" w:rsidRDefault="00E27B21" w:rsidP="002B5788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поисках новой работы граждане стали чаще рассчитывать на помощь друзей и рекламные объявления в сети Интернет</w:t>
      </w:r>
      <w:r w:rsidR="008D3665">
        <w:rPr>
          <w:rFonts w:ascii="Times New Roman" w:hAnsi="Times New Roman" w:cs="Times New Roman"/>
          <w:sz w:val="24"/>
          <w:szCs w:val="24"/>
        </w:rPr>
        <w:t xml:space="preserve"> (</w:t>
      </w:r>
      <w:r w:rsidR="008D3665" w:rsidRPr="00D065DD">
        <w:rPr>
          <w:rFonts w:ascii="Times New Roman" w:hAnsi="Times New Roman" w:cs="Times New Roman"/>
          <w:sz w:val="24"/>
          <w:szCs w:val="24"/>
        </w:rPr>
        <w:t>86,6</w:t>
      </w:r>
      <w:r w:rsidR="008D3665">
        <w:rPr>
          <w:rFonts w:ascii="Times New Roman" w:hAnsi="Times New Roman" w:cs="Times New Roman"/>
          <w:sz w:val="24"/>
          <w:szCs w:val="24"/>
        </w:rPr>
        <w:t xml:space="preserve"> и 52</w:t>
      </w:r>
      <w:r w:rsidR="008D3665" w:rsidRPr="00D065DD">
        <w:rPr>
          <w:rFonts w:ascii="Times New Roman" w:hAnsi="Times New Roman" w:cs="Times New Roman"/>
          <w:sz w:val="24"/>
          <w:szCs w:val="24"/>
        </w:rPr>
        <w:t xml:space="preserve">% </w:t>
      </w:r>
      <w:r w:rsidR="008D3665">
        <w:rPr>
          <w:rFonts w:ascii="Times New Roman" w:hAnsi="Times New Roman" w:cs="Times New Roman"/>
          <w:sz w:val="24"/>
          <w:szCs w:val="24"/>
        </w:rPr>
        <w:t>случаев, соответственно)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13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ыросла доля непосредственных обращений 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на предприятия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95F49" w:rsidRPr="00D065DD">
        <w:rPr>
          <w:rFonts w:ascii="Times New Roman" w:hAnsi="Times New Roman" w:cs="Times New Roman"/>
          <w:sz w:val="24"/>
          <w:szCs w:val="24"/>
        </w:rPr>
        <w:t>с 39,7</w:t>
      </w:r>
      <w:r w:rsidR="008D3665">
        <w:rPr>
          <w:rFonts w:ascii="Times New Roman" w:hAnsi="Times New Roman" w:cs="Times New Roman"/>
          <w:sz w:val="24"/>
          <w:szCs w:val="24"/>
        </w:rPr>
        <w:t>%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2014 г. </w:t>
      </w:r>
      <w:r w:rsidR="00795F49" w:rsidRPr="00D065DD">
        <w:rPr>
          <w:rFonts w:ascii="Times New Roman" w:hAnsi="Times New Roman" w:cs="Times New Roman"/>
          <w:sz w:val="24"/>
          <w:szCs w:val="24"/>
        </w:rPr>
        <w:t>до 43,4%</w:t>
      </w:r>
      <w:r>
        <w:rPr>
          <w:rFonts w:ascii="Times New Roman" w:hAnsi="Times New Roman" w:cs="Times New Roman"/>
          <w:sz w:val="24"/>
          <w:szCs w:val="24"/>
        </w:rPr>
        <w:t xml:space="preserve"> в 2015 г.)</w:t>
      </w:r>
      <w:r w:rsidR="007513CD">
        <w:rPr>
          <w:rFonts w:ascii="Times New Roman" w:hAnsi="Times New Roman" w:cs="Times New Roman"/>
          <w:sz w:val="24"/>
          <w:szCs w:val="24"/>
        </w:rPr>
        <w:t xml:space="preserve"> и 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доля </w:t>
      </w:r>
      <w:r w:rsidR="007513CD">
        <w:rPr>
          <w:rFonts w:ascii="Times New Roman" w:hAnsi="Times New Roman" w:cs="Times New Roman"/>
          <w:sz w:val="24"/>
          <w:szCs w:val="24"/>
        </w:rPr>
        <w:t xml:space="preserve">лиц, 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воспользовавшихся возможностями традиционной рекламы </w:t>
      </w:r>
      <w:r w:rsidR="007513CD">
        <w:rPr>
          <w:rFonts w:ascii="Times New Roman" w:hAnsi="Times New Roman" w:cs="Times New Roman"/>
          <w:sz w:val="24"/>
          <w:szCs w:val="24"/>
        </w:rPr>
        <w:t>(</w:t>
      </w:r>
      <w:r w:rsidR="00795F49" w:rsidRPr="00D065DD">
        <w:rPr>
          <w:rFonts w:ascii="Times New Roman" w:hAnsi="Times New Roman" w:cs="Times New Roman"/>
          <w:sz w:val="24"/>
          <w:szCs w:val="24"/>
        </w:rPr>
        <w:t>с 37,9 до 41,7%</w:t>
      </w:r>
      <w:r w:rsidR="007513CD">
        <w:rPr>
          <w:rFonts w:ascii="Times New Roman" w:hAnsi="Times New Roman" w:cs="Times New Roman"/>
          <w:sz w:val="24"/>
          <w:szCs w:val="24"/>
        </w:rPr>
        <w:t>)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. </w:t>
      </w:r>
      <w:r w:rsidR="007513CD">
        <w:rPr>
          <w:rFonts w:ascii="Times New Roman" w:hAnsi="Times New Roman" w:cs="Times New Roman"/>
          <w:sz w:val="24"/>
          <w:szCs w:val="24"/>
        </w:rPr>
        <w:t>О</w:t>
      </w:r>
      <w:r w:rsidR="00795F49" w:rsidRPr="00D065DD">
        <w:rPr>
          <w:rFonts w:ascii="Times New Roman" w:hAnsi="Times New Roman" w:cs="Times New Roman"/>
          <w:sz w:val="24"/>
          <w:szCs w:val="24"/>
        </w:rPr>
        <w:t>собенно существенно повысилась значимость таких способов поиска работы, как обращения в негосударственные (с  8,1 до 12,9%) и государственные службы занятости (с 20 до 39,7%).</w:t>
      </w:r>
    </w:p>
    <w:p w:rsidR="00D91E1B" w:rsidRPr="00D065DD" w:rsidRDefault="009805B5" w:rsidP="002B5788">
      <w:pPr>
        <w:pStyle w:val="ac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ухудшение социально-экономической ситуации тяжело отразилось на положении домохозяйств с несовершеннолетними детьми. 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В 2015 г. доходы </w:t>
      </w:r>
      <w:r>
        <w:rPr>
          <w:rFonts w:ascii="Times New Roman" w:hAnsi="Times New Roman" w:cs="Times New Roman"/>
          <w:sz w:val="24"/>
          <w:szCs w:val="24"/>
        </w:rPr>
        <w:t xml:space="preserve">семей 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с одним, двумя, тремя и более детьми составили соответственно 79, 63 и 48% доходов домохозяйств без детей. Доля домохозяйств с детьми, где </w:t>
      </w:r>
      <w:r w:rsidR="00795F49" w:rsidRPr="00D065DD">
        <w:rPr>
          <w:rFonts w:ascii="Times New Roman" w:hAnsi="Times New Roman" w:cs="Times New Roman"/>
          <w:sz w:val="24"/>
          <w:szCs w:val="24"/>
        </w:rPr>
        <w:lastRenderedPageBreak/>
        <w:t>постоянно присутствуют оба родителя, упала с 79,1% в 1994 г. до 74,8% в 2015 г., при этом количество несовершеннолетних, проживающих в многопоколенных семьях увеличилось с 23,3 до 29,3%. Среди домохозяйств, где проживают несовершеннолетние, выросла доля многодетны</w:t>
      </w:r>
      <w:r w:rsidR="002B5788">
        <w:rPr>
          <w:rFonts w:ascii="Times New Roman" w:hAnsi="Times New Roman" w:cs="Times New Roman"/>
          <w:sz w:val="24"/>
          <w:szCs w:val="24"/>
        </w:rPr>
        <w:t>х семей и семей с одним ребенком</w:t>
      </w:r>
      <w:r w:rsidR="00795F49" w:rsidRPr="00D065DD">
        <w:rPr>
          <w:rFonts w:ascii="Times New Roman" w:hAnsi="Times New Roman" w:cs="Times New Roman"/>
          <w:sz w:val="24"/>
          <w:szCs w:val="24"/>
        </w:rPr>
        <w:t xml:space="preserve">. Несмотря на то, что образовательный уровень и профессиональная квалификация родителей возросли, в 2015 г. более половины детей по-прежнему проживало с родителями, не имеющими высшего образования. Наличие у взрослых членов домохозяйств высшего образования наряду со степенью урбанизации, уровнем дохода семьи и количеством детей оказывало непосредственное влияние на возможность получения образования в профильных школах или школах с углубленным изучением предметов, качество организации </w:t>
      </w:r>
      <w:proofErr w:type="spellStart"/>
      <w:r w:rsidR="00795F49" w:rsidRPr="00D065DD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795F49" w:rsidRPr="00D065DD">
        <w:rPr>
          <w:rFonts w:ascii="Times New Roman" w:hAnsi="Times New Roman" w:cs="Times New Roman"/>
          <w:sz w:val="24"/>
          <w:szCs w:val="24"/>
        </w:rPr>
        <w:t xml:space="preserve"> развивающей и образовательной деятельности, а также, вероятно, диагностику и профилактику хронических заболеваний.</w:t>
      </w:r>
    </w:p>
    <w:p w:rsidR="002B5788" w:rsidRDefault="00D91E1B" w:rsidP="002B5788">
      <w:pPr>
        <w:pStyle w:val="a9"/>
        <w:numPr>
          <w:ilvl w:val="0"/>
          <w:numId w:val="2"/>
        </w:numPr>
        <w:spacing w:after="240"/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  <w:r w:rsidR="00795F49">
        <w:rPr>
          <w:b/>
          <w:sz w:val="24"/>
          <w:szCs w:val="24"/>
        </w:rPr>
        <w:t xml:space="preserve"> </w:t>
      </w:r>
    </w:p>
    <w:p w:rsidR="002F249A" w:rsidRPr="009C5461" w:rsidRDefault="002B5788" w:rsidP="002B5788">
      <w:pPr>
        <w:pStyle w:val="a9"/>
        <w:spacing w:after="240" w:line="360" w:lineRule="auto"/>
        <w:ind w:left="1100" w:firstLine="0"/>
        <w:rPr>
          <w:b/>
          <w:sz w:val="24"/>
          <w:szCs w:val="24"/>
        </w:rPr>
      </w:pPr>
      <w:r w:rsidRPr="002B5788">
        <w:rPr>
          <w:color w:val="000000"/>
          <w:sz w:val="24"/>
          <w:szCs w:val="24"/>
          <w:shd w:val="clear" w:color="auto" w:fill="FFFFFF"/>
          <w:lang w:eastAsia="en-US"/>
        </w:rPr>
        <w:t xml:space="preserve">База данных </w:t>
      </w:r>
      <w:proofErr w:type="spellStart"/>
      <w:r w:rsidRPr="002B5788">
        <w:rPr>
          <w:color w:val="000000"/>
          <w:sz w:val="24"/>
          <w:szCs w:val="24"/>
          <w:shd w:val="clear" w:color="auto" w:fill="FFFFFF"/>
          <w:lang w:eastAsia="en-US"/>
        </w:rPr>
        <w:t>лонгитюдного</w:t>
      </w:r>
      <w:proofErr w:type="spellEnd"/>
      <w:r w:rsidRPr="002B5788">
        <w:rPr>
          <w:color w:val="000000"/>
          <w:sz w:val="24"/>
          <w:szCs w:val="24"/>
          <w:shd w:val="clear" w:color="auto" w:fill="FFFFFF"/>
          <w:lang w:eastAsia="en-US"/>
        </w:rPr>
        <w:t xml:space="preserve"> панельного обследования «Российский мониторинг экономического положения и здоровья населения НИУ ВШЭ» (RLMS-HSE) за 1994</w:t>
      </w:r>
      <w:r w:rsidRPr="002B5788">
        <w:rPr>
          <w:sz w:val="24"/>
          <w:szCs w:val="24"/>
        </w:rPr>
        <w:t>–</w:t>
      </w:r>
      <w:r w:rsidRPr="002B5788">
        <w:rPr>
          <w:color w:val="000000"/>
          <w:sz w:val="24"/>
          <w:szCs w:val="24"/>
          <w:shd w:val="clear" w:color="auto" w:fill="FFFFFF"/>
          <w:lang w:eastAsia="en-US"/>
        </w:rPr>
        <w:t>201</w:t>
      </w:r>
      <w:r>
        <w:rPr>
          <w:color w:val="000000"/>
          <w:sz w:val="24"/>
          <w:szCs w:val="24"/>
          <w:shd w:val="clear" w:color="auto" w:fill="FFFFFF"/>
          <w:lang w:eastAsia="en-US"/>
        </w:rPr>
        <w:t>5</w:t>
      </w:r>
      <w:r w:rsidRPr="002B5788">
        <w:rPr>
          <w:color w:val="000000"/>
          <w:sz w:val="24"/>
          <w:szCs w:val="24"/>
          <w:shd w:val="clear" w:color="auto" w:fill="FFFFFF"/>
          <w:lang w:eastAsia="en-US"/>
        </w:rPr>
        <w:t xml:space="preserve"> гг. </w:t>
      </w:r>
      <w:r w:rsidR="001E083D" w:rsidRPr="001E083D">
        <w:rPr>
          <w:color w:val="000000"/>
          <w:sz w:val="24"/>
          <w:szCs w:val="24"/>
          <w:shd w:val="clear" w:color="auto" w:fill="FFFFFF"/>
          <w:lang w:eastAsia="en-US"/>
        </w:rPr>
        <w:t>(</w:t>
      </w:r>
      <w:r w:rsidR="001E083D">
        <w:rPr>
          <w:color w:val="000000"/>
          <w:sz w:val="24"/>
          <w:szCs w:val="24"/>
          <w:shd w:val="clear" w:color="auto" w:fill="FFFFFF"/>
          <w:lang w:eastAsia="en-US"/>
        </w:rPr>
        <w:t>русскоязычная и англоязычная версии</w:t>
      </w:r>
      <w:r w:rsidR="001E083D" w:rsidRPr="001E083D">
        <w:rPr>
          <w:color w:val="000000"/>
          <w:sz w:val="24"/>
          <w:szCs w:val="24"/>
          <w:shd w:val="clear" w:color="auto" w:fill="FFFFFF"/>
          <w:lang w:eastAsia="en-US"/>
        </w:rPr>
        <w:t>)</w:t>
      </w:r>
      <w:r w:rsidR="001E083D">
        <w:rPr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2B5788">
        <w:rPr>
          <w:color w:val="000000"/>
          <w:sz w:val="24"/>
          <w:szCs w:val="24"/>
          <w:shd w:val="clear" w:color="auto" w:fill="FFFFFF"/>
          <w:lang w:eastAsia="en-US"/>
        </w:rPr>
        <w:t xml:space="preserve">и сопроводительная документация к ней на русском и английском языках размещена в открытом доступе на портале НИУ ВШЭ по адресу http://www.hse.ru/rlms. 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  <w:lang w:eastAsia="en-US"/>
        </w:rPr>
        <w:t>В 2016</w:t>
      </w:r>
      <w:r w:rsidRPr="002B5788">
        <w:rPr>
          <w:color w:val="000000"/>
          <w:sz w:val="24"/>
          <w:szCs w:val="24"/>
          <w:shd w:val="clear" w:color="auto" w:fill="FFFFFF"/>
          <w:lang w:eastAsia="en-US"/>
        </w:rPr>
        <w:t xml:space="preserve"> г. на основе </w:t>
      </w:r>
      <w:r w:rsidRPr="002B5788">
        <w:rPr>
          <w:sz w:val="24"/>
          <w:szCs w:val="24"/>
        </w:rPr>
        <w:t xml:space="preserve">данных </w:t>
      </w:r>
      <w:r w:rsidR="009805B5">
        <w:rPr>
          <w:sz w:val="24"/>
          <w:szCs w:val="24"/>
        </w:rPr>
        <w:t>мониторинга</w:t>
      </w:r>
      <w:r w:rsidRPr="002B5788">
        <w:rPr>
          <w:color w:val="000000"/>
          <w:sz w:val="24"/>
          <w:szCs w:val="24"/>
          <w:shd w:val="clear" w:color="auto" w:fill="FFFFFF"/>
          <w:lang w:eastAsia="en-US"/>
        </w:rPr>
        <w:t xml:space="preserve"> было опубликовано </w:t>
      </w:r>
      <w:r w:rsidR="0064638D">
        <w:rPr>
          <w:color w:val="000000"/>
          <w:sz w:val="24"/>
          <w:szCs w:val="24"/>
          <w:shd w:val="clear" w:color="auto" w:fill="FFFFFF"/>
          <w:lang w:eastAsia="en-US"/>
        </w:rPr>
        <w:t>тридцать</w:t>
      </w:r>
      <w:r>
        <w:rPr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2B5788">
        <w:rPr>
          <w:color w:val="000000"/>
          <w:sz w:val="24"/>
          <w:szCs w:val="24"/>
          <w:shd w:val="clear" w:color="auto" w:fill="FFFFFF"/>
          <w:lang w:eastAsia="en-US"/>
        </w:rPr>
        <w:t>научных работ на русском и английском</w:t>
      </w:r>
      <w:r w:rsidR="009805B5">
        <w:rPr>
          <w:color w:val="000000"/>
          <w:sz w:val="24"/>
          <w:szCs w:val="24"/>
          <w:shd w:val="clear" w:color="auto" w:fill="FFFFFF"/>
          <w:lang w:eastAsia="en-US"/>
        </w:rPr>
        <w:t xml:space="preserve"> языке</w:t>
      </w:r>
      <w:r>
        <w:rPr>
          <w:color w:val="000000"/>
          <w:sz w:val="24"/>
          <w:szCs w:val="24"/>
          <w:shd w:val="clear" w:color="auto" w:fill="FFFFFF"/>
          <w:lang w:eastAsia="en-US"/>
        </w:rPr>
        <w:t xml:space="preserve">, в том числе статьи в </w:t>
      </w:r>
      <w:r w:rsidR="009805B5">
        <w:rPr>
          <w:color w:val="000000"/>
          <w:sz w:val="24"/>
          <w:szCs w:val="24"/>
          <w:shd w:val="clear" w:color="auto" w:fill="FFFFFF"/>
          <w:lang w:eastAsia="en-US"/>
        </w:rPr>
        <w:t xml:space="preserve">международных реферируемых </w:t>
      </w:r>
      <w:r>
        <w:rPr>
          <w:color w:val="000000"/>
          <w:sz w:val="24"/>
          <w:szCs w:val="24"/>
          <w:shd w:val="clear" w:color="auto" w:fill="FFFFFF"/>
          <w:lang w:eastAsia="en-US"/>
        </w:rPr>
        <w:t>журналах</w:t>
      </w:r>
      <w:r w:rsidR="009805B5">
        <w:rPr>
          <w:color w:val="000000"/>
          <w:sz w:val="24"/>
          <w:szCs w:val="24"/>
          <w:shd w:val="clear" w:color="auto" w:fill="FFFFFF"/>
          <w:lang w:eastAsia="en-US"/>
        </w:rPr>
        <w:t xml:space="preserve">, входящих в 1 квартиль по классификации </w:t>
      </w:r>
      <w:proofErr w:type="spellStart"/>
      <w:r w:rsidR="009805B5">
        <w:rPr>
          <w:color w:val="000000"/>
          <w:sz w:val="24"/>
          <w:szCs w:val="24"/>
          <w:shd w:val="clear" w:color="auto" w:fill="FFFFFF"/>
          <w:lang w:eastAsia="en-US"/>
        </w:rPr>
        <w:t>Web</w:t>
      </w:r>
      <w:proofErr w:type="spellEnd"/>
      <w:r w:rsidR="009805B5">
        <w:rPr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="009805B5">
        <w:rPr>
          <w:color w:val="000000"/>
          <w:sz w:val="24"/>
          <w:szCs w:val="24"/>
          <w:shd w:val="clear" w:color="auto" w:fill="FFFFFF"/>
          <w:lang w:eastAsia="en-US"/>
        </w:rPr>
        <w:t>of</w:t>
      </w:r>
      <w:proofErr w:type="spellEnd"/>
      <w:r w:rsidR="009805B5">
        <w:rPr>
          <w:color w:val="000000"/>
          <w:sz w:val="24"/>
          <w:szCs w:val="24"/>
          <w:shd w:val="clear" w:color="auto" w:fill="FFFFFF"/>
          <w:lang w:eastAsia="en-US"/>
        </w:rPr>
        <w:t xml:space="preserve"> S</w:t>
      </w:r>
      <w:r w:rsidR="009805B5">
        <w:rPr>
          <w:color w:val="000000"/>
          <w:sz w:val="24"/>
          <w:szCs w:val="24"/>
          <w:shd w:val="clear" w:color="auto" w:fill="FFFFFF"/>
          <w:lang w:val="en-US" w:eastAsia="en-US"/>
        </w:rPr>
        <w:t>c</w:t>
      </w:r>
      <w:proofErr w:type="spellStart"/>
      <w:r w:rsidR="009805B5">
        <w:rPr>
          <w:color w:val="000000"/>
          <w:sz w:val="24"/>
          <w:szCs w:val="24"/>
          <w:shd w:val="clear" w:color="auto" w:fill="FFFFFF"/>
          <w:lang w:eastAsia="en-US"/>
        </w:rPr>
        <w:t>ience</w:t>
      </w:r>
      <w:proofErr w:type="spellEnd"/>
      <w:r>
        <w:rPr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2B5788">
        <w:rPr>
          <w:color w:val="000000"/>
          <w:sz w:val="24"/>
          <w:szCs w:val="24"/>
          <w:shd w:val="clear" w:color="auto" w:fill="FFFFFF"/>
          <w:lang w:eastAsia="en-US"/>
        </w:rPr>
        <w:t>(список публикаций доступен по адр</w:t>
      </w:r>
      <w:r>
        <w:rPr>
          <w:color w:val="000000"/>
          <w:sz w:val="24"/>
          <w:szCs w:val="24"/>
          <w:shd w:val="clear" w:color="auto" w:fill="FFFFFF"/>
          <w:lang w:eastAsia="en-US"/>
        </w:rPr>
        <w:t>есу: http://www.hse.ru/rlms/2016</w:t>
      </w:r>
      <w:r w:rsidRPr="002B5788">
        <w:rPr>
          <w:color w:val="000000"/>
          <w:sz w:val="24"/>
          <w:szCs w:val="24"/>
          <w:shd w:val="clear" w:color="auto" w:fill="FFFFFF"/>
          <w:lang w:eastAsia="en-US"/>
        </w:rPr>
        <w:t xml:space="preserve">). </w:t>
      </w:r>
    </w:p>
    <w:sectPr w:rsidR="002F249A" w:rsidRPr="009C5461" w:rsidSect="00AC182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BA" w:rsidRDefault="00D75DBA" w:rsidP="00F73371">
      <w:pPr>
        <w:spacing w:after="0" w:line="240" w:lineRule="auto"/>
      </w:pPr>
      <w:r>
        <w:separator/>
      </w:r>
    </w:p>
  </w:endnote>
  <w:endnote w:type="continuationSeparator" w:id="0">
    <w:p w:rsidR="00D75DBA" w:rsidRDefault="00D75DBA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BA" w:rsidRDefault="00D75DBA" w:rsidP="00F73371">
      <w:pPr>
        <w:spacing w:after="0" w:line="240" w:lineRule="auto"/>
      </w:pPr>
      <w:r>
        <w:separator/>
      </w:r>
    </w:p>
  </w:footnote>
  <w:footnote w:type="continuationSeparator" w:id="0">
    <w:p w:rsidR="00D75DBA" w:rsidRDefault="00D75DBA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71" w:rsidRPr="00F73371" w:rsidRDefault="00F73371" w:rsidP="00F7337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0D8190E"/>
    <w:multiLevelType w:val="multilevel"/>
    <w:tmpl w:val="E8F23CB4"/>
    <w:lvl w:ilvl="0">
      <w:start w:val="1"/>
      <w:numFmt w:val="decimal"/>
      <w:lvlText w:val="%1."/>
      <w:lvlJc w:val="left"/>
      <w:pPr>
        <w:ind w:left="1100" w:hanging="360"/>
      </w:pPr>
      <w:rPr>
        <w:rFonts w:eastAsia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7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9A"/>
    <w:rsid w:val="00032897"/>
    <w:rsid w:val="00050241"/>
    <w:rsid w:val="0007475E"/>
    <w:rsid w:val="0009130C"/>
    <w:rsid w:val="000D4827"/>
    <w:rsid w:val="000E0E6F"/>
    <w:rsid w:val="000E13C9"/>
    <w:rsid w:val="000F6035"/>
    <w:rsid w:val="00117A99"/>
    <w:rsid w:val="001419FD"/>
    <w:rsid w:val="001451C0"/>
    <w:rsid w:val="00145323"/>
    <w:rsid w:val="00195123"/>
    <w:rsid w:val="001A39CE"/>
    <w:rsid w:val="001B4A4C"/>
    <w:rsid w:val="001C50C1"/>
    <w:rsid w:val="001D7C83"/>
    <w:rsid w:val="001E083D"/>
    <w:rsid w:val="001E1371"/>
    <w:rsid w:val="002312FE"/>
    <w:rsid w:val="0024637B"/>
    <w:rsid w:val="002519B4"/>
    <w:rsid w:val="00262F66"/>
    <w:rsid w:val="00274360"/>
    <w:rsid w:val="00285E64"/>
    <w:rsid w:val="00297FF4"/>
    <w:rsid w:val="002A61EB"/>
    <w:rsid w:val="002B5788"/>
    <w:rsid w:val="002B7C90"/>
    <w:rsid w:val="002C2057"/>
    <w:rsid w:val="002C57CA"/>
    <w:rsid w:val="002E35D7"/>
    <w:rsid w:val="002E4D71"/>
    <w:rsid w:val="002F249A"/>
    <w:rsid w:val="003108DE"/>
    <w:rsid w:val="003263E3"/>
    <w:rsid w:val="00380454"/>
    <w:rsid w:val="00391A85"/>
    <w:rsid w:val="003A3CDE"/>
    <w:rsid w:val="003A484E"/>
    <w:rsid w:val="003C6100"/>
    <w:rsid w:val="003D01E2"/>
    <w:rsid w:val="003D458B"/>
    <w:rsid w:val="003F21D5"/>
    <w:rsid w:val="00402FCC"/>
    <w:rsid w:val="00417264"/>
    <w:rsid w:val="00420D30"/>
    <w:rsid w:val="00430CC0"/>
    <w:rsid w:val="00473316"/>
    <w:rsid w:val="00473D96"/>
    <w:rsid w:val="00486757"/>
    <w:rsid w:val="0049064B"/>
    <w:rsid w:val="004A3D35"/>
    <w:rsid w:val="004C10E0"/>
    <w:rsid w:val="004E2C1F"/>
    <w:rsid w:val="004E5805"/>
    <w:rsid w:val="0050761F"/>
    <w:rsid w:val="00523D5C"/>
    <w:rsid w:val="00525FE8"/>
    <w:rsid w:val="00546CBA"/>
    <w:rsid w:val="00576728"/>
    <w:rsid w:val="005974CF"/>
    <w:rsid w:val="005A64BB"/>
    <w:rsid w:val="005B1039"/>
    <w:rsid w:val="005E03D3"/>
    <w:rsid w:val="00621F99"/>
    <w:rsid w:val="0064638D"/>
    <w:rsid w:val="00674699"/>
    <w:rsid w:val="00682A1E"/>
    <w:rsid w:val="006C04E5"/>
    <w:rsid w:val="006C6DDB"/>
    <w:rsid w:val="006E45F8"/>
    <w:rsid w:val="00700BE0"/>
    <w:rsid w:val="0070574D"/>
    <w:rsid w:val="00713E1A"/>
    <w:rsid w:val="0073293A"/>
    <w:rsid w:val="00740DCA"/>
    <w:rsid w:val="007513CD"/>
    <w:rsid w:val="007610B2"/>
    <w:rsid w:val="007644B8"/>
    <w:rsid w:val="007829E3"/>
    <w:rsid w:val="007865B4"/>
    <w:rsid w:val="007875E0"/>
    <w:rsid w:val="00795F49"/>
    <w:rsid w:val="007A0BF0"/>
    <w:rsid w:val="007B15F2"/>
    <w:rsid w:val="007C12C7"/>
    <w:rsid w:val="007F671D"/>
    <w:rsid w:val="0080536C"/>
    <w:rsid w:val="008272AB"/>
    <w:rsid w:val="0084283C"/>
    <w:rsid w:val="00846276"/>
    <w:rsid w:val="00853873"/>
    <w:rsid w:val="0088422F"/>
    <w:rsid w:val="00890FD9"/>
    <w:rsid w:val="008B0627"/>
    <w:rsid w:val="008D3665"/>
    <w:rsid w:val="008E0A9C"/>
    <w:rsid w:val="008F67E4"/>
    <w:rsid w:val="008F7021"/>
    <w:rsid w:val="009070CF"/>
    <w:rsid w:val="009251D4"/>
    <w:rsid w:val="00931E66"/>
    <w:rsid w:val="0094377E"/>
    <w:rsid w:val="009805B5"/>
    <w:rsid w:val="00986CB3"/>
    <w:rsid w:val="009B2092"/>
    <w:rsid w:val="009C4C78"/>
    <w:rsid w:val="009C5461"/>
    <w:rsid w:val="009D212D"/>
    <w:rsid w:val="009F194E"/>
    <w:rsid w:val="00A20295"/>
    <w:rsid w:val="00A315A1"/>
    <w:rsid w:val="00A43DCE"/>
    <w:rsid w:val="00A57EE7"/>
    <w:rsid w:val="00A615F9"/>
    <w:rsid w:val="00AC182B"/>
    <w:rsid w:val="00AD3C17"/>
    <w:rsid w:val="00AF3C31"/>
    <w:rsid w:val="00B429D9"/>
    <w:rsid w:val="00B55419"/>
    <w:rsid w:val="00BA7C65"/>
    <w:rsid w:val="00BB745B"/>
    <w:rsid w:val="00BC6C1C"/>
    <w:rsid w:val="00BD4C18"/>
    <w:rsid w:val="00BF317C"/>
    <w:rsid w:val="00C11DAC"/>
    <w:rsid w:val="00C143A6"/>
    <w:rsid w:val="00C776F7"/>
    <w:rsid w:val="00C8241B"/>
    <w:rsid w:val="00CB12C5"/>
    <w:rsid w:val="00CC3BC0"/>
    <w:rsid w:val="00CC6F60"/>
    <w:rsid w:val="00CF219D"/>
    <w:rsid w:val="00D030EC"/>
    <w:rsid w:val="00D065DD"/>
    <w:rsid w:val="00D14E44"/>
    <w:rsid w:val="00D24A67"/>
    <w:rsid w:val="00D54360"/>
    <w:rsid w:val="00D55C5C"/>
    <w:rsid w:val="00D56BF9"/>
    <w:rsid w:val="00D75DBA"/>
    <w:rsid w:val="00D91E1B"/>
    <w:rsid w:val="00D97EB0"/>
    <w:rsid w:val="00DA7374"/>
    <w:rsid w:val="00DC554F"/>
    <w:rsid w:val="00DE46C7"/>
    <w:rsid w:val="00E20BC3"/>
    <w:rsid w:val="00E212E7"/>
    <w:rsid w:val="00E27B21"/>
    <w:rsid w:val="00E4331A"/>
    <w:rsid w:val="00E50A5F"/>
    <w:rsid w:val="00E72A7A"/>
    <w:rsid w:val="00E970BE"/>
    <w:rsid w:val="00EA6597"/>
    <w:rsid w:val="00EB00DD"/>
    <w:rsid w:val="00EB5630"/>
    <w:rsid w:val="00EF49E9"/>
    <w:rsid w:val="00F067B9"/>
    <w:rsid w:val="00F22BF1"/>
    <w:rsid w:val="00F403E6"/>
    <w:rsid w:val="00F6771B"/>
    <w:rsid w:val="00F73371"/>
    <w:rsid w:val="00F7386E"/>
    <w:rsid w:val="00F82114"/>
    <w:rsid w:val="00F877ED"/>
    <w:rsid w:val="00FC537F"/>
    <w:rsid w:val="00FE2262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D1D7"/>
  <w15:docId w15:val="{6BE3ABFE-2DAB-4268-9607-17D12E30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D06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Смоловик Оксана Владимировна</dc:creator>
  <cp:lastModifiedBy>Полина Козырева</cp:lastModifiedBy>
  <cp:revision>3</cp:revision>
  <cp:lastPrinted>2014-12-26T09:59:00Z</cp:lastPrinted>
  <dcterms:created xsi:type="dcterms:W3CDTF">2016-12-08T17:07:00Z</dcterms:created>
  <dcterms:modified xsi:type="dcterms:W3CDTF">2016-12-08T17:11:00Z</dcterms:modified>
</cp:coreProperties>
</file>