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49A" w:rsidRPr="00CC3BC0" w:rsidRDefault="00D91E1B" w:rsidP="006F36AE">
      <w:pPr>
        <w:pStyle w:val="a3"/>
        <w:widowControl/>
        <w:tabs>
          <w:tab w:val="left" w:pos="360"/>
        </w:tabs>
        <w:jc w:val="center"/>
        <w:outlineLvl w:val="0"/>
        <w:rPr>
          <w:rFonts w:asciiTheme="minorHAnsi" w:hAnsiTheme="minorHAnsi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Аннотация</w:t>
      </w:r>
    </w:p>
    <w:p w:rsidR="00E72A7A" w:rsidRPr="00B32C9A" w:rsidRDefault="00E72A7A" w:rsidP="006F36AE">
      <w:pPr>
        <w:pStyle w:val="a3"/>
        <w:widowControl/>
        <w:tabs>
          <w:tab w:val="left" w:pos="360"/>
        </w:tabs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CC3BC0">
        <w:rPr>
          <w:rFonts w:ascii="Times New Roman" w:hAnsi="Times New Roman"/>
          <w:b/>
          <w:sz w:val="26"/>
          <w:szCs w:val="26"/>
        </w:rPr>
        <w:t>ТЗ-</w:t>
      </w:r>
      <w:r w:rsidR="00872664">
        <w:rPr>
          <w:rFonts w:ascii="Times New Roman" w:hAnsi="Times New Roman"/>
          <w:b/>
          <w:sz w:val="26"/>
          <w:szCs w:val="26"/>
        </w:rPr>
        <w:t>1</w:t>
      </w:r>
      <w:r w:rsidR="00B32C9A" w:rsidRPr="00B32C9A">
        <w:rPr>
          <w:rFonts w:ascii="Times New Roman" w:hAnsi="Times New Roman"/>
          <w:b/>
          <w:sz w:val="26"/>
          <w:szCs w:val="26"/>
        </w:rPr>
        <w:t>6</w:t>
      </w:r>
    </w:p>
    <w:p w:rsidR="00E72A7A" w:rsidRPr="00E72A7A" w:rsidRDefault="00E72A7A" w:rsidP="006F36AE">
      <w:pPr>
        <w:pStyle w:val="a3"/>
        <w:widowControl/>
        <w:tabs>
          <w:tab w:val="left" w:pos="360"/>
        </w:tabs>
        <w:ind w:firstLine="709"/>
        <w:jc w:val="center"/>
        <w:rPr>
          <w:rFonts w:asciiTheme="minorHAnsi" w:hAnsiTheme="minorHAnsi"/>
          <w:b/>
          <w:sz w:val="24"/>
          <w:szCs w:val="24"/>
        </w:rPr>
      </w:pPr>
    </w:p>
    <w:p w:rsidR="00E72A7A" w:rsidRPr="008D661C" w:rsidRDefault="002F249A" w:rsidP="006F36AE">
      <w:pPr>
        <w:pStyle w:val="a3"/>
        <w:widowControl/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 xml:space="preserve">Тема: </w:t>
      </w:r>
      <w:r w:rsidRPr="008D661C">
        <w:rPr>
          <w:rFonts w:ascii="Times New Roman" w:hAnsi="Times New Roman"/>
          <w:b/>
          <w:sz w:val="24"/>
          <w:szCs w:val="24"/>
        </w:rPr>
        <w:t>«</w:t>
      </w:r>
      <w:r w:rsidR="00336B20" w:rsidRPr="00336B20">
        <w:rPr>
          <w:rFonts w:ascii="Times New Roman" w:hAnsi="Times New Roman"/>
          <w:sz w:val="24"/>
          <w:szCs w:val="24"/>
        </w:rPr>
        <w:t>Социальная политика, социальная стратификация, компоненты благосостояния населения и проявления неравенства в России: анализ взаимосвязей на различных этапах жизненного цикла</w:t>
      </w:r>
      <w:r w:rsidRPr="008D661C">
        <w:rPr>
          <w:rFonts w:ascii="Times New Roman" w:hAnsi="Times New Roman"/>
          <w:b/>
          <w:sz w:val="24"/>
          <w:szCs w:val="24"/>
        </w:rPr>
        <w:t>»</w:t>
      </w:r>
    </w:p>
    <w:p w:rsidR="002F249A" w:rsidRPr="008D661C" w:rsidRDefault="00872664" w:rsidP="006F36AE">
      <w:pPr>
        <w:pStyle w:val="a3"/>
        <w:widowControl/>
        <w:tabs>
          <w:tab w:val="left" w:pos="36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Руководитель</w:t>
      </w:r>
      <w:r w:rsidR="001A39CE" w:rsidRPr="008D661C">
        <w:rPr>
          <w:rFonts w:ascii="Times New Roman" w:hAnsi="Times New Roman"/>
          <w:sz w:val="24"/>
          <w:szCs w:val="24"/>
        </w:rPr>
        <w:t xml:space="preserve">: </w:t>
      </w:r>
      <w:r w:rsidR="00B32C9A">
        <w:rPr>
          <w:rFonts w:ascii="Times New Roman" w:hAnsi="Times New Roman"/>
          <w:sz w:val="24"/>
          <w:szCs w:val="24"/>
        </w:rPr>
        <w:t>О.В. Синявская</w:t>
      </w:r>
      <w:r w:rsidR="00C30F94">
        <w:rPr>
          <w:rFonts w:ascii="Times New Roman" w:hAnsi="Times New Roman"/>
          <w:sz w:val="24"/>
          <w:szCs w:val="24"/>
        </w:rPr>
        <w:t xml:space="preserve">, </w:t>
      </w:r>
      <w:r w:rsidR="00B32C9A">
        <w:rPr>
          <w:rFonts w:ascii="Times New Roman" w:hAnsi="Times New Roman"/>
          <w:sz w:val="24"/>
          <w:szCs w:val="24"/>
        </w:rPr>
        <w:t>к</w:t>
      </w:r>
      <w:r w:rsidR="003664A8">
        <w:rPr>
          <w:rFonts w:ascii="Times New Roman" w:hAnsi="Times New Roman"/>
          <w:sz w:val="24"/>
          <w:szCs w:val="24"/>
        </w:rPr>
        <w:t xml:space="preserve">.э.н., </w:t>
      </w:r>
      <w:r w:rsidR="00B32C9A">
        <w:rPr>
          <w:rFonts w:ascii="Times New Roman" w:hAnsi="Times New Roman"/>
          <w:sz w:val="24"/>
          <w:szCs w:val="24"/>
        </w:rPr>
        <w:t xml:space="preserve">заместитель </w:t>
      </w:r>
      <w:r w:rsidR="003664A8">
        <w:rPr>
          <w:rFonts w:ascii="Times New Roman" w:hAnsi="Times New Roman"/>
          <w:sz w:val="24"/>
          <w:szCs w:val="24"/>
        </w:rPr>
        <w:t>директор</w:t>
      </w:r>
      <w:r w:rsidR="00B32C9A">
        <w:rPr>
          <w:rFonts w:ascii="Times New Roman" w:hAnsi="Times New Roman"/>
          <w:sz w:val="24"/>
          <w:szCs w:val="24"/>
        </w:rPr>
        <w:t>а</w:t>
      </w:r>
      <w:r w:rsidR="003664A8">
        <w:rPr>
          <w:rFonts w:ascii="Times New Roman" w:hAnsi="Times New Roman"/>
          <w:sz w:val="24"/>
          <w:szCs w:val="24"/>
        </w:rPr>
        <w:t xml:space="preserve"> </w:t>
      </w:r>
      <w:r w:rsidR="0017737F">
        <w:rPr>
          <w:rFonts w:ascii="Times New Roman" w:hAnsi="Times New Roman"/>
          <w:sz w:val="24"/>
          <w:szCs w:val="24"/>
        </w:rPr>
        <w:t>Института социальной политики</w:t>
      </w:r>
    </w:p>
    <w:p w:rsidR="002F249A" w:rsidRPr="008D661C" w:rsidRDefault="00D91E1B" w:rsidP="006F36AE">
      <w:pPr>
        <w:pStyle w:val="a3"/>
        <w:widowControl/>
        <w:tabs>
          <w:tab w:val="left" w:pos="36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8D661C">
        <w:rPr>
          <w:rFonts w:ascii="Times New Roman" w:hAnsi="Times New Roman"/>
          <w:sz w:val="24"/>
          <w:szCs w:val="24"/>
        </w:rPr>
        <w:t>Наименование подразделения:</w:t>
      </w:r>
      <w:r w:rsidR="00576728" w:rsidRPr="008D661C">
        <w:rPr>
          <w:rFonts w:ascii="Times New Roman" w:hAnsi="Times New Roman"/>
          <w:sz w:val="24"/>
          <w:szCs w:val="24"/>
        </w:rPr>
        <w:t xml:space="preserve"> </w:t>
      </w:r>
      <w:r w:rsidR="00872664" w:rsidRPr="008D661C">
        <w:rPr>
          <w:rFonts w:ascii="Times New Roman" w:hAnsi="Times New Roman"/>
          <w:sz w:val="24"/>
          <w:szCs w:val="24"/>
        </w:rPr>
        <w:t>Институт социальной политики</w:t>
      </w:r>
    </w:p>
    <w:p w:rsidR="00D91E1B" w:rsidRPr="008D661C" w:rsidRDefault="00D91E1B" w:rsidP="006F36AE">
      <w:pPr>
        <w:pStyle w:val="a3"/>
        <w:widowControl/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3D4A" w:rsidRPr="008D661C" w:rsidRDefault="00A83D4A" w:rsidP="006F36AE">
      <w:pPr>
        <w:pStyle w:val="a9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Объект</w:t>
      </w:r>
      <w:r w:rsidR="00F809DB" w:rsidRPr="008D661C">
        <w:rPr>
          <w:b/>
          <w:sz w:val="24"/>
          <w:szCs w:val="24"/>
        </w:rPr>
        <w:t xml:space="preserve">ом исследования </w:t>
      </w:r>
      <w:r w:rsidR="00B32C9A" w:rsidRPr="00B32C9A">
        <w:rPr>
          <w:sz w:val="24"/>
          <w:szCs w:val="24"/>
        </w:rPr>
        <w:t xml:space="preserve">выступают </w:t>
      </w:r>
      <w:proofErr w:type="spellStart"/>
      <w:proofErr w:type="gramStart"/>
      <w:r w:rsidR="00336B20" w:rsidRPr="00336B20">
        <w:rPr>
          <w:sz w:val="24"/>
          <w:szCs w:val="24"/>
        </w:rPr>
        <w:t>выступают</w:t>
      </w:r>
      <w:proofErr w:type="spellEnd"/>
      <w:proofErr w:type="gramEnd"/>
      <w:r w:rsidR="00336B20" w:rsidRPr="00336B20">
        <w:rPr>
          <w:sz w:val="24"/>
          <w:szCs w:val="24"/>
        </w:rPr>
        <w:t xml:space="preserve"> социальная политика, социальная стратификация, благосостояние населения, неравенство</w:t>
      </w:r>
      <w:r w:rsidR="00264971" w:rsidRPr="008D661C">
        <w:rPr>
          <w:sz w:val="24"/>
        </w:rPr>
        <w:t>.</w:t>
      </w:r>
    </w:p>
    <w:p w:rsidR="00264971" w:rsidRPr="008D661C" w:rsidRDefault="00264971" w:rsidP="006F36AE">
      <w:pPr>
        <w:pStyle w:val="a9"/>
        <w:ind w:firstLine="709"/>
        <w:rPr>
          <w:sz w:val="24"/>
          <w:szCs w:val="24"/>
        </w:rPr>
      </w:pPr>
      <w:r w:rsidRPr="008D661C">
        <w:rPr>
          <w:b/>
          <w:sz w:val="24"/>
        </w:rPr>
        <w:t>Цель работы</w:t>
      </w:r>
      <w:r w:rsidRPr="008D661C">
        <w:rPr>
          <w:sz w:val="24"/>
        </w:rPr>
        <w:t xml:space="preserve"> </w:t>
      </w:r>
      <w:r w:rsidR="00336B20">
        <w:rPr>
          <w:sz w:val="24"/>
        </w:rPr>
        <w:t>состоит в изучении</w:t>
      </w:r>
      <w:r w:rsidR="00336B20" w:rsidRPr="00336B20">
        <w:rPr>
          <w:sz w:val="24"/>
        </w:rPr>
        <w:t xml:space="preserve"> взаимосвязи между сложившимися уровнями и моделями бедности, неравенства, уязвимости, социальной стратификации и социальной политикой, благополучием на поздних этапах жизненного цикла, различными формами социального, семейно-демографического и экономического поведения, включая восприятие инноваций</w:t>
      </w:r>
      <w:r w:rsidR="00B32C9A" w:rsidRPr="00B32C9A">
        <w:rPr>
          <w:sz w:val="24"/>
        </w:rPr>
        <w:t>. Данный проект является про</w:t>
      </w:r>
      <w:r w:rsidR="00336B20">
        <w:rPr>
          <w:sz w:val="24"/>
        </w:rPr>
        <w:t>должением исследований 2013-2017</w:t>
      </w:r>
      <w:r w:rsidR="00B32C9A" w:rsidRPr="00B32C9A">
        <w:rPr>
          <w:sz w:val="24"/>
        </w:rPr>
        <w:t xml:space="preserve"> гг.</w:t>
      </w:r>
    </w:p>
    <w:p w:rsidR="009641E3" w:rsidRPr="008D661C" w:rsidRDefault="00CB6EA2" w:rsidP="006F36AE">
      <w:pPr>
        <w:pStyle w:val="a9"/>
        <w:ind w:firstLine="709"/>
        <w:rPr>
          <w:sz w:val="24"/>
          <w:szCs w:val="24"/>
        </w:rPr>
      </w:pPr>
      <w:r w:rsidRPr="008D661C">
        <w:rPr>
          <w:sz w:val="24"/>
          <w:szCs w:val="24"/>
        </w:rPr>
        <w:t xml:space="preserve">Для достижения цели были использованы следующие </w:t>
      </w:r>
      <w:r w:rsidRPr="008D661C">
        <w:rPr>
          <w:b/>
          <w:sz w:val="24"/>
          <w:szCs w:val="24"/>
        </w:rPr>
        <w:t>методы</w:t>
      </w:r>
      <w:r w:rsidR="00C15AB2" w:rsidRPr="008D661C">
        <w:rPr>
          <w:b/>
          <w:sz w:val="24"/>
          <w:szCs w:val="24"/>
        </w:rPr>
        <w:t>:</w:t>
      </w:r>
      <w:r w:rsidR="00DA655F">
        <w:rPr>
          <w:b/>
          <w:sz w:val="24"/>
          <w:szCs w:val="24"/>
        </w:rPr>
        <w:t xml:space="preserve"> </w:t>
      </w:r>
      <w:r w:rsidR="00B32C9A" w:rsidRPr="00B32C9A">
        <w:rPr>
          <w:sz w:val="24"/>
          <w:szCs w:val="24"/>
        </w:rPr>
        <w:t xml:space="preserve">кабинетное исследование, теоретико-методологический анализ российских и зарубежных публикаций; дескриптивный, многомерный статистический и эконометрический анализ микро-данных выборочных обследований населения; анализ качественных социологических данных; методы </w:t>
      </w:r>
      <w:proofErr w:type="spellStart"/>
      <w:r w:rsidR="00B32C9A" w:rsidRPr="00B32C9A">
        <w:rPr>
          <w:sz w:val="24"/>
          <w:szCs w:val="24"/>
        </w:rPr>
        <w:t>типологизаций</w:t>
      </w:r>
      <w:proofErr w:type="spellEnd"/>
      <w:r w:rsidR="00B32C9A" w:rsidRPr="00B32C9A">
        <w:rPr>
          <w:sz w:val="24"/>
          <w:szCs w:val="24"/>
        </w:rPr>
        <w:t xml:space="preserve">; различные методы </w:t>
      </w:r>
      <w:proofErr w:type="spellStart"/>
      <w:r w:rsidR="00B32C9A" w:rsidRPr="00B32C9A">
        <w:rPr>
          <w:sz w:val="24"/>
          <w:szCs w:val="24"/>
        </w:rPr>
        <w:t>микромоделирования</w:t>
      </w:r>
      <w:proofErr w:type="spellEnd"/>
      <w:r w:rsidR="00B32C9A" w:rsidRPr="00B32C9A">
        <w:rPr>
          <w:sz w:val="24"/>
          <w:szCs w:val="24"/>
        </w:rPr>
        <w:t xml:space="preserve"> (микросимуляций).</w:t>
      </w:r>
    </w:p>
    <w:p w:rsidR="003575EA" w:rsidRDefault="002C09B0" w:rsidP="006F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D661C">
        <w:rPr>
          <w:rFonts w:ascii="Times New Roman" w:hAnsi="Times New Roman" w:cs="Times New Roman"/>
          <w:b/>
          <w:sz w:val="24"/>
          <w:szCs w:val="24"/>
        </w:rPr>
        <w:t>Эмпирическая база</w:t>
      </w:r>
      <w:r w:rsidR="00687D09" w:rsidRPr="008D661C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Pr="008D661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2C9A" w:rsidRPr="00B32C9A">
        <w:rPr>
          <w:rFonts w:ascii="Times New Roman" w:hAnsi="Times New Roman" w:cs="Times New Roman"/>
          <w:sz w:val="24"/>
        </w:rPr>
        <w:t>Многие оценки, представленные в последующих разделах, получены с использованием различных волн (в основном с 2000 по 201</w:t>
      </w:r>
      <w:r w:rsidR="00F8322A">
        <w:rPr>
          <w:rFonts w:ascii="Times New Roman" w:hAnsi="Times New Roman" w:cs="Times New Roman"/>
          <w:sz w:val="24"/>
        </w:rPr>
        <w:t>7</w:t>
      </w:r>
      <w:r w:rsidR="00B32C9A" w:rsidRPr="00B32C9A">
        <w:rPr>
          <w:rFonts w:ascii="Times New Roman" w:hAnsi="Times New Roman" w:cs="Times New Roman"/>
          <w:sz w:val="24"/>
        </w:rPr>
        <w:t xml:space="preserve"> гг.) лонгитюдного обследования Российский мониторинг экономического положения и здоровья населения НИУ ВШЭ (РМЭЗ-ВШЭ). Наряду с этим использовались микроданные таких выборочных обследований как: Комплексное наблюдение условия жизни населения Росстата (КОУЖ, 2011</w:t>
      </w:r>
      <w:r w:rsidR="00F8322A">
        <w:rPr>
          <w:rFonts w:ascii="Times New Roman" w:hAnsi="Times New Roman" w:cs="Times New Roman"/>
          <w:sz w:val="24"/>
        </w:rPr>
        <w:t>,</w:t>
      </w:r>
      <w:r w:rsidR="00B32C9A" w:rsidRPr="00B32C9A">
        <w:rPr>
          <w:rFonts w:ascii="Times New Roman" w:hAnsi="Times New Roman" w:cs="Times New Roman"/>
          <w:sz w:val="24"/>
        </w:rPr>
        <w:t xml:space="preserve"> 2014</w:t>
      </w:r>
      <w:r w:rsidR="00F8322A">
        <w:rPr>
          <w:rFonts w:ascii="Times New Roman" w:hAnsi="Times New Roman" w:cs="Times New Roman"/>
          <w:sz w:val="24"/>
        </w:rPr>
        <w:t xml:space="preserve"> и 2016</w:t>
      </w:r>
      <w:r w:rsidR="00B32C9A" w:rsidRPr="00B32C9A">
        <w:rPr>
          <w:rFonts w:ascii="Times New Roman" w:hAnsi="Times New Roman" w:cs="Times New Roman"/>
          <w:sz w:val="24"/>
        </w:rPr>
        <w:t xml:space="preserve"> гг.), Европейское социальное исследование (ЕСИ, </w:t>
      </w:r>
      <w:r w:rsidR="00F8322A">
        <w:rPr>
          <w:rFonts w:ascii="Times New Roman" w:hAnsi="Times New Roman" w:cs="Times New Roman"/>
          <w:sz w:val="24"/>
        </w:rPr>
        <w:t xml:space="preserve">2008, </w:t>
      </w:r>
      <w:r w:rsidR="00B32C9A" w:rsidRPr="00B32C9A">
        <w:rPr>
          <w:rFonts w:ascii="Times New Roman" w:hAnsi="Times New Roman" w:cs="Times New Roman"/>
          <w:sz w:val="24"/>
        </w:rPr>
        <w:t>2012 и 2014 гг.), Мониторинговое исследование Института социологии РАН (2015</w:t>
      </w:r>
      <w:r w:rsidR="00F8322A">
        <w:rPr>
          <w:rFonts w:ascii="Times New Roman" w:hAnsi="Times New Roman" w:cs="Times New Roman"/>
          <w:sz w:val="24"/>
        </w:rPr>
        <w:t>-201</w:t>
      </w:r>
      <w:r w:rsidR="005A29C2">
        <w:rPr>
          <w:rFonts w:ascii="Times New Roman" w:hAnsi="Times New Roman" w:cs="Times New Roman"/>
          <w:sz w:val="24"/>
        </w:rPr>
        <w:t>8</w:t>
      </w:r>
      <w:r w:rsidR="00B32C9A" w:rsidRPr="00B32C9A">
        <w:rPr>
          <w:rFonts w:ascii="Times New Roman" w:hAnsi="Times New Roman" w:cs="Times New Roman"/>
          <w:sz w:val="24"/>
        </w:rPr>
        <w:t xml:space="preserve"> </w:t>
      </w:r>
      <w:r w:rsidR="00F8322A">
        <w:rPr>
          <w:rFonts w:ascii="Times New Roman" w:hAnsi="Times New Roman" w:cs="Times New Roman"/>
          <w:sz w:val="24"/>
        </w:rPr>
        <w:t>г</w:t>
      </w:r>
      <w:r w:rsidR="00B32C9A" w:rsidRPr="00B32C9A">
        <w:rPr>
          <w:rFonts w:ascii="Times New Roman" w:hAnsi="Times New Roman" w:cs="Times New Roman"/>
          <w:sz w:val="24"/>
        </w:rPr>
        <w:t xml:space="preserve">г.), </w:t>
      </w:r>
      <w:r w:rsidR="00F832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«Родители и дети, мужчины и женщины в семье и обществе» 2011 г. (</w:t>
      </w:r>
      <w:proofErr w:type="spellStart"/>
      <w:r w:rsidR="00F83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РиДМиЖ</w:t>
      </w:r>
      <w:proofErr w:type="spellEnd"/>
      <w:r w:rsidR="00F83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B32C9A" w:rsidRPr="00B32C9A">
        <w:rPr>
          <w:rFonts w:ascii="Times New Roman" w:hAnsi="Times New Roman" w:cs="Times New Roman"/>
          <w:sz w:val="24"/>
        </w:rPr>
        <w:t>обследование Института социальной политики НИУ ВШЭ «Восприятие населением социально-экономических изменений в современной России» (</w:t>
      </w:r>
      <w:proofErr w:type="gramStart"/>
      <w:r w:rsidR="00B32C9A" w:rsidRPr="00B32C9A">
        <w:rPr>
          <w:rFonts w:ascii="Times New Roman" w:hAnsi="Times New Roman" w:cs="Times New Roman"/>
          <w:sz w:val="24"/>
        </w:rPr>
        <w:t>ИСП</w:t>
      </w:r>
      <w:proofErr w:type="gramEnd"/>
      <w:r w:rsidR="00B32C9A" w:rsidRPr="00B32C9A">
        <w:rPr>
          <w:rFonts w:ascii="Times New Roman" w:hAnsi="Times New Roman" w:cs="Times New Roman"/>
          <w:sz w:val="24"/>
        </w:rPr>
        <w:t xml:space="preserve"> НИУ ВШЭ) (2017 г.) и др. В ряде случаев для раскрытия отдельных вопросов исследования применялись результаты качественных исследований, например, </w:t>
      </w:r>
      <w:proofErr w:type="gramStart"/>
      <w:r w:rsidR="00B32C9A" w:rsidRPr="00B32C9A">
        <w:rPr>
          <w:rFonts w:ascii="Times New Roman" w:hAnsi="Times New Roman" w:cs="Times New Roman"/>
          <w:sz w:val="24"/>
        </w:rPr>
        <w:t>фокус-групп</w:t>
      </w:r>
      <w:proofErr w:type="gramEnd"/>
      <w:r w:rsidR="006F6B92">
        <w:rPr>
          <w:rFonts w:ascii="Times New Roman" w:hAnsi="Times New Roman" w:cs="Times New Roman"/>
          <w:sz w:val="24"/>
        </w:rPr>
        <w:t xml:space="preserve"> или глубинных интервью</w:t>
      </w:r>
      <w:r w:rsidR="00B32C9A" w:rsidRPr="00B32C9A">
        <w:rPr>
          <w:rFonts w:ascii="Times New Roman" w:hAnsi="Times New Roman" w:cs="Times New Roman"/>
          <w:sz w:val="24"/>
        </w:rPr>
        <w:t>, проведенных НИУ ВШЭ в 2017 г.</w:t>
      </w:r>
    </w:p>
    <w:p w:rsidR="00D91E1B" w:rsidRDefault="00D91E1B" w:rsidP="006F36AE">
      <w:pPr>
        <w:pStyle w:val="a9"/>
        <w:ind w:firstLine="709"/>
        <w:outlineLvl w:val="0"/>
        <w:rPr>
          <w:sz w:val="24"/>
          <w:szCs w:val="24"/>
        </w:rPr>
      </w:pPr>
      <w:r w:rsidRPr="008D661C">
        <w:rPr>
          <w:b/>
          <w:sz w:val="24"/>
          <w:szCs w:val="24"/>
        </w:rPr>
        <w:t xml:space="preserve">Результаты </w:t>
      </w:r>
      <w:r w:rsidR="00306B6F" w:rsidRPr="008D661C">
        <w:rPr>
          <w:b/>
          <w:sz w:val="24"/>
          <w:szCs w:val="24"/>
        </w:rPr>
        <w:t>исследования</w:t>
      </w:r>
      <w:r w:rsidRPr="008D661C">
        <w:rPr>
          <w:b/>
          <w:sz w:val="24"/>
          <w:szCs w:val="24"/>
        </w:rPr>
        <w:t>:</w:t>
      </w:r>
      <w:r w:rsidR="006F36AE">
        <w:rPr>
          <w:b/>
          <w:sz w:val="24"/>
          <w:szCs w:val="24"/>
        </w:rPr>
        <w:t xml:space="preserve"> </w:t>
      </w:r>
      <w:r w:rsidR="006F36AE">
        <w:rPr>
          <w:sz w:val="24"/>
          <w:szCs w:val="24"/>
        </w:rPr>
        <w:t>Б</w:t>
      </w:r>
      <w:r w:rsidR="006F36AE" w:rsidRPr="006F36AE">
        <w:rPr>
          <w:sz w:val="24"/>
          <w:szCs w:val="24"/>
        </w:rPr>
        <w:t xml:space="preserve">ыли предложены новые подходы к определению запросов различных групп населения к социальной политике. Оценено влияние структурных изменений в экономике, социальной и налоговой </w:t>
      </w:r>
      <w:proofErr w:type="gramStart"/>
      <w:r w:rsidR="006F36AE" w:rsidRPr="006F36AE">
        <w:rPr>
          <w:sz w:val="24"/>
          <w:szCs w:val="24"/>
        </w:rPr>
        <w:t>политики на бедность</w:t>
      </w:r>
      <w:proofErr w:type="gramEnd"/>
      <w:r w:rsidR="006F36AE" w:rsidRPr="006F36AE">
        <w:rPr>
          <w:sz w:val="24"/>
          <w:szCs w:val="24"/>
        </w:rPr>
        <w:t xml:space="preserve"> и благосостояние населения. Протестированы статические и динамические модели, оценивающие влияние неравенства на здоровье пожилых людей. Получены эмпирические оценки качества </w:t>
      </w:r>
      <w:proofErr w:type="spellStart"/>
      <w:r w:rsidR="006F36AE" w:rsidRPr="006F36AE">
        <w:rPr>
          <w:sz w:val="24"/>
          <w:szCs w:val="24"/>
        </w:rPr>
        <w:t>межпоколенных</w:t>
      </w:r>
      <w:proofErr w:type="spellEnd"/>
      <w:r w:rsidR="006F36AE" w:rsidRPr="006F36AE">
        <w:rPr>
          <w:sz w:val="24"/>
          <w:szCs w:val="24"/>
        </w:rPr>
        <w:t xml:space="preserve"> связей и влияния различных факторов на уход за внуками. Разработана методология </w:t>
      </w:r>
      <w:proofErr w:type="gramStart"/>
      <w:r w:rsidR="006F36AE" w:rsidRPr="006F36AE">
        <w:rPr>
          <w:sz w:val="24"/>
          <w:szCs w:val="24"/>
        </w:rPr>
        <w:t>построения российского индекса качества жизни старшего поколения</w:t>
      </w:r>
      <w:proofErr w:type="gramEnd"/>
      <w:r w:rsidR="006F36AE" w:rsidRPr="006F36AE">
        <w:rPr>
          <w:sz w:val="24"/>
          <w:szCs w:val="24"/>
        </w:rPr>
        <w:t>. Проведен обзор исследований по оценки эффективности государственных социальных расходов. Изучены принципы и проблемы реализации инклюзивного образования. Исследование роста бездетности раскрыло ограничения существующих мер политики, адресованных семьям с детьми.</w:t>
      </w:r>
      <w:r w:rsidR="006F36AE">
        <w:rPr>
          <w:sz w:val="24"/>
          <w:szCs w:val="24"/>
        </w:rPr>
        <w:t xml:space="preserve"> </w:t>
      </w:r>
    </w:p>
    <w:p w:rsidR="006F36AE" w:rsidRPr="008D661C" w:rsidRDefault="006F36AE" w:rsidP="006F36AE">
      <w:pPr>
        <w:pStyle w:val="a9"/>
        <w:ind w:firstLine="709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Среди всех результатов исследования следующие могут быть раскрыты более подробно:</w:t>
      </w:r>
    </w:p>
    <w:p w:rsidR="005A29C2" w:rsidRDefault="00DE088E" w:rsidP="001C6647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5A29C2" w:rsidRPr="005A29C2">
        <w:rPr>
          <w:rFonts w:ascii="Times New Roman" w:hAnsi="Times New Roman" w:cs="Times New Roman"/>
          <w:sz w:val="24"/>
        </w:rPr>
        <w:t xml:space="preserve">убъективно и объективно бедные россияне – во многом не пересекающиеся группы россиян, каждая из которых охватывает около четверти населения. К объективной бедности приводит, прежде всего, иждивенческая нагрузка, в том числе детьми, а также </w:t>
      </w:r>
      <w:r w:rsidR="005A29C2" w:rsidRPr="005A29C2">
        <w:rPr>
          <w:rFonts w:ascii="Times New Roman" w:hAnsi="Times New Roman" w:cs="Times New Roman"/>
          <w:sz w:val="24"/>
        </w:rPr>
        <w:lastRenderedPageBreak/>
        <w:t xml:space="preserve">проживание в «малой России», в частности – в сельских поселениях. </w:t>
      </w:r>
      <w:proofErr w:type="gramStart"/>
      <w:r w:rsidR="005A29C2" w:rsidRPr="005A29C2">
        <w:rPr>
          <w:rFonts w:ascii="Times New Roman" w:hAnsi="Times New Roman" w:cs="Times New Roman"/>
          <w:sz w:val="24"/>
        </w:rPr>
        <w:t>К субъективной бедности приводят: низкий уровень жизни пожилых с плохим здоровьем, наличие членов семьи, приверженных вредным привычкам (алкоголизму, наркомании), незащищенные позиции на рынке труда (ущемление трудовых прав, нестабильность занятости, влекущая за собой высокие риски потери работы и невозможность планировать свою жизнь и расходы), и др. Субъективно бедные не просто ощущают свое «аутсайдерское» положение в обществе, но их ежедневное психологическое состояние</w:t>
      </w:r>
      <w:proofErr w:type="gramEnd"/>
      <w:r w:rsidR="005A29C2" w:rsidRPr="005A29C2">
        <w:rPr>
          <w:rFonts w:ascii="Times New Roman" w:hAnsi="Times New Roman" w:cs="Times New Roman"/>
          <w:sz w:val="24"/>
        </w:rPr>
        <w:t xml:space="preserve"> характеризуется тревожностью, апатией, раздраженностью, в некоторых случаях – озлобленностью и агрессией. Всех российских бедных, выделяемых как на основе субъективных, так и объективных критериев, объединяет их запрос на справедливую оплату труда и доступ к эффективным рабочим местам, так как во многом их бедность связана с положением на рынке труда. Объективно бедные в этом отношении чаще нуждаются в более высокой оплате труда и повышении доступности хороших рабочих мест в «малой России»; для субъективно бедных, проблемы которых связаны не с незанятостью, а с незащищенностью на рынке труда, необходимо расширение мер защиты работающих в области социальных гарантий в рамках трудовых договоров.</w:t>
      </w:r>
    </w:p>
    <w:p w:rsidR="00161587" w:rsidRDefault="00161587" w:rsidP="001C6647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61587">
        <w:rPr>
          <w:rFonts w:ascii="Times New Roman" w:hAnsi="Times New Roman" w:cs="Times New Roman"/>
          <w:sz w:val="24"/>
        </w:rPr>
        <w:t xml:space="preserve">Результаты </w:t>
      </w:r>
      <w:proofErr w:type="spellStart"/>
      <w:r w:rsidRPr="00161587">
        <w:rPr>
          <w:rFonts w:ascii="Times New Roman" w:hAnsi="Times New Roman" w:cs="Times New Roman"/>
          <w:sz w:val="24"/>
        </w:rPr>
        <w:t>микросимуляционного</w:t>
      </w:r>
      <w:proofErr w:type="spellEnd"/>
      <w:r w:rsidRPr="00161587">
        <w:rPr>
          <w:rFonts w:ascii="Times New Roman" w:hAnsi="Times New Roman" w:cs="Times New Roman"/>
          <w:sz w:val="24"/>
        </w:rPr>
        <w:t xml:space="preserve"> моделирования позволяют сделать вывод о том, что российская система налогообложения создает препятствия для формализации, увеличивая, </w:t>
      </w:r>
      <w:proofErr w:type="gramStart"/>
      <w:r w:rsidRPr="00161587">
        <w:rPr>
          <w:rFonts w:ascii="Times New Roman" w:hAnsi="Times New Roman" w:cs="Times New Roman"/>
          <w:sz w:val="24"/>
        </w:rPr>
        <w:t>а</w:t>
      </w:r>
      <w:proofErr w:type="gramEnd"/>
      <w:r w:rsidRPr="00161587">
        <w:rPr>
          <w:rFonts w:ascii="Times New Roman" w:hAnsi="Times New Roman" w:cs="Times New Roman"/>
          <w:sz w:val="24"/>
        </w:rPr>
        <w:t xml:space="preserve"> не уменьшая альтернативные издержки формальной занятости. Формализация приведет к значительному выигрышу для бюджета, но окажет негативное влияние на доходы населения</w:t>
      </w:r>
      <w:r w:rsidR="001F10A0">
        <w:rPr>
          <w:rFonts w:ascii="Times New Roman" w:hAnsi="Times New Roman" w:cs="Times New Roman"/>
          <w:sz w:val="24"/>
        </w:rPr>
        <w:t xml:space="preserve">, особенно целевой группы </w:t>
      </w:r>
      <w:r w:rsidRPr="00161587">
        <w:rPr>
          <w:rFonts w:ascii="Times New Roman" w:hAnsi="Times New Roman" w:cs="Times New Roman"/>
          <w:sz w:val="24"/>
        </w:rPr>
        <w:t xml:space="preserve">– тех, кто выходит «из тени». Высокие альтернативные издержки формализации могут быть компенсированы налоговым маневром, но лишь частично. Фискальные потери, связанные с налоговым маневром, могут быть полностью компенсированы, если не менее 50% работников будут формализованы. Этот сценарий является </w:t>
      </w:r>
      <w:proofErr w:type="spellStart"/>
      <w:r w:rsidRPr="00161587">
        <w:rPr>
          <w:rFonts w:ascii="Times New Roman" w:hAnsi="Times New Roman" w:cs="Times New Roman"/>
          <w:sz w:val="24"/>
        </w:rPr>
        <w:t>бюджетно</w:t>
      </w:r>
      <w:proofErr w:type="spellEnd"/>
      <w:r w:rsidRPr="00161587">
        <w:rPr>
          <w:rFonts w:ascii="Times New Roman" w:hAnsi="Times New Roman" w:cs="Times New Roman"/>
          <w:sz w:val="24"/>
        </w:rPr>
        <w:t xml:space="preserve"> нейтральным, если предположить, что нагрузка от налогов на заработную плату падает на работников. В случае полной формализации налоговый маневр не может компенсировать потери в доходах населения при любом сценарии. </w:t>
      </w:r>
      <w:r w:rsidR="001F10A0">
        <w:rPr>
          <w:rFonts w:ascii="Times New Roman" w:hAnsi="Times New Roman" w:cs="Times New Roman"/>
          <w:sz w:val="24"/>
        </w:rPr>
        <w:t>При этом</w:t>
      </w:r>
      <w:r w:rsidRPr="00161587">
        <w:rPr>
          <w:rFonts w:ascii="Times New Roman" w:hAnsi="Times New Roman" w:cs="Times New Roman"/>
          <w:sz w:val="24"/>
        </w:rPr>
        <w:t xml:space="preserve"> доля </w:t>
      </w:r>
      <w:proofErr w:type="gramStart"/>
      <w:r w:rsidRPr="00161587">
        <w:rPr>
          <w:rFonts w:ascii="Times New Roman" w:hAnsi="Times New Roman" w:cs="Times New Roman"/>
          <w:sz w:val="24"/>
        </w:rPr>
        <w:t>формализованных</w:t>
      </w:r>
      <w:proofErr w:type="gramEnd"/>
      <w:r w:rsidRPr="00161587">
        <w:rPr>
          <w:rFonts w:ascii="Times New Roman" w:hAnsi="Times New Roman" w:cs="Times New Roman"/>
          <w:sz w:val="24"/>
        </w:rPr>
        <w:t xml:space="preserve"> не очень чувствительна к повышению чистой заработной платы в результате налогового маневра. Это означает, что такие налоговые реформы, как сокращение ставки страховых взносов или других прямых налогов, могут иметь очень ограниченное влияние на снижение неформальности в России. </w:t>
      </w:r>
    </w:p>
    <w:p w:rsidR="00E91232" w:rsidRDefault="006F36AE" w:rsidP="001C6647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Исследование показало постепенный переход от «традиционной» модели </w:t>
      </w:r>
      <w:r w:rsidRPr="006F36AE">
        <w:rPr>
          <w:rFonts w:ascii="Times New Roman" w:hAnsi="Times New Roman" w:cs="Times New Roman"/>
          <w:sz w:val="24"/>
        </w:rPr>
        <w:t xml:space="preserve">взаимоотношений между людьми </w:t>
      </w:r>
      <w:r>
        <w:rPr>
          <w:rFonts w:ascii="Times New Roman" w:hAnsi="Times New Roman" w:cs="Times New Roman"/>
          <w:sz w:val="24"/>
        </w:rPr>
        <w:t xml:space="preserve">старшего поколения и их внуками, </w:t>
      </w:r>
      <w:proofErr w:type="gramStart"/>
      <w:r>
        <w:rPr>
          <w:rFonts w:ascii="Times New Roman" w:hAnsi="Times New Roman" w:cs="Times New Roman"/>
          <w:sz w:val="24"/>
        </w:rPr>
        <w:t>при</w:t>
      </w:r>
      <w:proofErr w:type="gramEnd"/>
      <w:r>
        <w:rPr>
          <w:rFonts w:ascii="Times New Roman" w:hAnsi="Times New Roman" w:cs="Times New Roman"/>
          <w:sz w:val="24"/>
        </w:rPr>
        <w:t xml:space="preserve"> которой основная нагрузка по уходу за маленькими детьми ложится на бабушек, к большей вариативности моделей таких взаимоотношений. </w:t>
      </w:r>
      <w:proofErr w:type="gramStart"/>
      <w:r w:rsidR="00326183">
        <w:rPr>
          <w:rFonts w:ascii="Times New Roman" w:hAnsi="Times New Roman" w:cs="Times New Roman"/>
          <w:sz w:val="24"/>
        </w:rPr>
        <w:t xml:space="preserve">Несмотря на то, что в </w:t>
      </w:r>
      <w:r w:rsidR="00326183" w:rsidRPr="006F36AE">
        <w:rPr>
          <w:rFonts w:ascii="Times New Roman" w:hAnsi="Times New Roman" w:cs="Times New Roman"/>
          <w:sz w:val="24"/>
        </w:rPr>
        <w:t xml:space="preserve">уход за внуками в России по-прежнему </w:t>
      </w:r>
      <w:r w:rsidR="00326183">
        <w:rPr>
          <w:rFonts w:ascii="Times New Roman" w:hAnsi="Times New Roman" w:cs="Times New Roman"/>
          <w:sz w:val="24"/>
        </w:rPr>
        <w:t>бабушки включены активнее дедушек, в</w:t>
      </w:r>
      <w:r w:rsidR="00326183" w:rsidRPr="006F36AE">
        <w:rPr>
          <w:rFonts w:ascii="Times New Roman" w:hAnsi="Times New Roman" w:cs="Times New Roman"/>
          <w:sz w:val="24"/>
        </w:rPr>
        <w:t>ажно, что</w:t>
      </w:r>
      <w:r w:rsidR="00326183">
        <w:rPr>
          <w:rFonts w:ascii="Times New Roman" w:hAnsi="Times New Roman" w:cs="Times New Roman"/>
          <w:sz w:val="24"/>
        </w:rPr>
        <w:t xml:space="preserve"> это не препятствует сохранению ими других видов активности: так,</w:t>
      </w:r>
      <w:r w:rsidR="00326183" w:rsidRPr="006F36AE">
        <w:rPr>
          <w:rFonts w:ascii="Times New Roman" w:hAnsi="Times New Roman" w:cs="Times New Roman"/>
          <w:sz w:val="24"/>
        </w:rPr>
        <w:t xml:space="preserve"> среди работающих дедушек и бабушек выше доля тех, кто ухаживает за своими внуками, по сравнению с неработающими (включая пенсионеров).</w:t>
      </w:r>
      <w:proofErr w:type="gramEnd"/>
      <w:r w:rsidR="0032618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Наибольшее</w:t>
      </w:r>
      <w:r w:rsidRPr="006F36AE">
        <w:rPr>
          <w:rFonts w:ascii="Times New Roman" w:hAnsi="Times New Roman" w:cs="Times New Roman"/>
          <w:sz w:val="24"/>
        </w:rPr>
        <w:t xml:space="preserve"> удовлетворение бабушкам и дедушкам приносит такое общение с внуками, которое не считается их обязанностью, а является личным выбором людей старшего поколения, исходя из их возможностей и потребностей. </w:t>
      </w:r>
    </w:p>
    <w:p w:rsidR="00B247E8" w:rsidRDefault="001C6647" w:rsidP="001C6647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C6647">
        <w:rPr>
          <w:rFonts w:ascii="Times New Roman" w:hAnsi="Times New Roman" w:cs="Times New Roman"/>
          <w:sz w:val="24"/>
        </w:rPr>
        <w:t xml:space="preserve">Способность человека адаптироваться к инновациям, в том числе новым техническим устройствам, становится одной из предпосылок лучших жизненных шансов, гарантом более высокого качества жизни. Были выявлены следующие установки населения в отношении новых технических устройств: 1) воспринимаемая простота использования новых технологических средств; 2) воспринимаемая полезность новых технологических средств; 3) воспринимаемая безопасность и надежность новых технологий новых технологических средств; 4) воспринимаемая элитарность новых технологических средств. Открытость населения к инновациям положительно связана с воспринимаемой простотой использования новых технологических средств, их воспринимаемой полезностью и воспринимаемой безопасностью, и надежностью. </w:t>
      </w:r>
      <w:r w:rsidRPr="001C6647">
        <w:rPr>
          <w:rFonts w:ascii="Times New Roman" w:hAnsi="Times New Roman" w:cs="Times New Roman"/>
          <w:sz w:val="24"/>
        </w:rPr>
        <w:lastRenderedPageBreak/>
        <w:t xml:space="preserve">Увеличивает вероятность новаторской позиции индивида высшее образование. А фактор воспринимаемой элитарности новых технологических средств, напротив, имеет обратную связь с открытостью к новшествам. Наконец, оценки </w:t>
      </w:r>
      <w:proofErr w:type="spellStart"/>
      <w:r w:rsidRPr="001C6647">
        <w:rPr>
          <w:rFonts w:ascii="Times New Roman" w:hAnsi="Times New Roman" w:cs="Times New Roman"/>
          <w:sz w:val="24"/>
        </w:rPr>
        <w:t>инновативности</w:t>
      </w:r>
      <w:proofErr w:type="spellEnd"/>
      <w:r w:rsidRPr="001C6647">
        <w:rPr>
          <w:rFonts w:ascii="Times New Roman" w:hAnsi="Times New Roman" w:cs="Times New Roman"/>
          <w:sz w:val="24"/>
        </w:rPr>
        <w:t xml:space="preserve"> снижаются при переходе от более молодых групп по возрасту к более взрослым и от более обеспеченных </w:t>
      </w:r>
      <w:proofErr w:type="gramStart"/>
      <w:r w:rsidRPr="001C6647">
        <w:rPr>
          <w:rFonts w:ascii="Times New Roman" w:hAnsi="Times New Roman" w:cs="Times New Roman"/>
          <w:sz w:val="24"/>
        </w:rPr>
        <w:t>к</w:t>
      </w:r>
      <w:proofErr w:type="gramEnd"/>
      <w:r w:rsidRPr="001C6647">
        <w:rPr>
          <w:rFonts w:ascii="Times New Roman" w:hAnsi="Times New Roman" w:cs="Times New Roman"/>
          <w:sz w:val="24"/>
        </w:rPr>
        <w:t xml:space="preserve"> менее обеспеченным по уровню доходов.</w:t>
      </w:r>
    </w:p>
    <w:p w:rsidR="001C6647" w:rsidRPr="00780F70" w:rsidRDefault="001C6647" w:rsidP="001C6647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C6647">
        <w:rPr>
          <w:rFonts w:ascii="Times New Roman" w:hAnsi="Times New Roman" w:cs="Times New Roman"/>
          <w:sz w:val="24"/>
        </w:rPr>
        <w:t>В Москве и, видимо, в других крупных городах России уже сейчас имеют место все типы бездетности. Результирующие показатели окончательной бездетности складываются здесь под влиянием вынужденной бездетности по объективным причинам, связанным с ограничением здоровья (бесплодие), бездетности из-за откладывания, то есть во многом вынужденной бездетности под влиянием обстоятельств жизненного пути, и, наконец, добровольной бездетности. Что касается страны в целом, то только первые два типа поведения оказывают значимое влияние на наблюдаемую динамику окончательного уровня бездетности. Говорить о масштабном распространении добровольной бездетности и осознанных установок «</w:t>
      </w:r>
      <w:proofErr w:type="spellStart"/>
      <w:r w:rsidRPr="001C6647">
        <w:rPr>
          <w:rFonts w:ascii="Times New Roman" w:hAnsi="Times New Roman" w:cs="Times New Roman"/>
          <w:sz w:val="24"/>
        </w:rPr>
        <w:t>чайлд</w:t>
      </w:r>
      <w:proofErr w:type="spellEnd"/>
      <w:r w:rsidRPr="001C6647">
        <w:rPr>
          <w:rFonts w:ascii="Times New Roman" w:hAnsi="Times New Roman" w:cs="Times New Roman"/>
          <w:sz w:val="24"/>
        </w:rPr>
        <w:t>-фри» в России пока что оснований нет. Таким образом, вопрос о бездетности следует принимать во внимание при формировании политической повестки дня. При этом перед Россией стоят проблемы в области охраны репродуктивного здоровья женщин. Отдельного внимания заслуживает выявленная в ходе исследования высокая распространенность установок на бездетность среди мужчин, порождающая конфликт в репродуктивных намерениях и возможностях деторождения в партнерских парах. Это вопрос требует дальнейших исследований и может оказаться наиболее трудным с точки зрения разработки адекватных мер политики, поскольку в данном случае речь идет не о предоставлении возможностей или снятии существующих барьеров к реализации уже существующих намерений, а о работе с формированием установок людей, общественным мнением, системой ценностей. Возможным направлением государственной политики в данном случае могло бы стать развитие системы льгот, отпусков и преференций в сфере занятости и/или налогообложения для отцов, популяризации отцовства как социального статуса и образа жизни.</w:t>
      </w:r>
    </w:p>
    <w:p w:rsidR="00414EFF" w:rsidRPr="008D661C" w:rsidRDefault="00E42A53" w:rsidP="006F36AE">
      <w:pPr>
        <w:pStyle w:val="a9"/>
        <w:ind w:firstLine="709"/>
        <w:rPr>
          <w:sz w:val="24"/>
          <w:szCs w:val="24"/>
        </w:rPr>
      </w:pPr>
      <w:r w:rsidRPr="008D661C">
        <w:rPr>
          <w:b/>
          <w:sz w:val="24"/>
          <w:szCs w:val="24"/>
        </w:rPr>
        <w:t>Степень внедрения</w:t>
      </w:r>
      <w:r w:rsidR="00CB59E5" w:rsidRPr="008D661C">
        <w:rPr>
          <w:b/>
          <w:sz w:val="24"/>
          <w:szCs w:val="24"/>
        </w:rPr>
        <w:t xml:space="preserve"> результатов НИР</w:t>
      </w:r>
      <w:r w:rsidR="009C615E" w:rsidRPr="008D661C">
        <w:rPr>
          <w:b/>
          <w:sz w:val="24"/>
          <w:szCs w:val="24"/>
        </w:rPr>
        <w:t>.</w:t>
      </w:r>
      <w:r w:rsidRPr="008D661C">
        <w:rPr>
          <w:b/>
          <w:sz w:val="24"/>
          <w:szCs w:val="24"/>
        </w:rPr>
        <w:t xml:space="preserve"> </w:t>
      </w:r>
      <w:r w:rsidR="00B32C9A" w:rsidRPr="00B32C9A">
        <w:rPr>
          <w:sz w:val="24"/>
          <w:szCs w:val="24"/>
        </w:rPr>
        <w:t xml:space="preserve">По результатам исследования было подготовлено </w:t>
      </w:r>
      <w:r w:rsidR="005529EA">
        <w:rPr>
          <w:sz w:val="24"/>
          <w:szCs w:val="24"/>
        </w:rPr>
        <w:t>17</w:t>
      </w:r>
      <w:r w:rsidR="00B32C9A" w:rsidRPr="00B32C9A">
        <w:rPr>
          <w:sz w:val="24"/>
          <w:szCs w:val="24"/>
        </w:rPr>
        <w:t xml:space="preserve"> </w:t>
      </w:r>
      <w:r w:rsidR="005C1129">
        <w:rPr>
          <w:sz w:val="24"/>
          <w:szCs w:val="24"/>
        </w:rPr>
        <w:t>научны</w:t>
      </w:r>
      <w:r w:rsidR="005529EA">
        <w:rPr>
          <w:sz w:val="24"/>
          <w:szCs w:val="24"/>
        </w:rPr>
        <w:t>х</w:t>
      </w:r>
      <w:r w:rsidR="005C1129">
        <w:rPr>
          <w:sz w:val="24"/>
          <w:szCs w:val="24"/>
        </w:rPr>
        <w:t xml:space="preserve"> публикаци</w:t>
      </w:r>
      <w:r w:rsidR="005529EA">
        <w:rPr>
          <w:sz w:val="24"/>
          <w:szCs w:val="24"/>
        </w:rPr>
        <w:t>й</w:t>
      </w:r>
      <w:r w:rsidR="00B32C9A" w:rsidRPr="00B32C9A">
        <w:rPr>
          <w:sz w:val="24"/>
          <w:szCs w:val="24"/>
        </w:rPr>
        <w:t xml:space="preserve">, в том числе </w:t>
      </w:r>
      <w:r w:rsidR="005529EA">
        <w:rPr>
          <w:sz w:val="24"/>
          <w:szCs w:val="24"/>
        </w:rPr>
        <w:t>9</w:t>
      </w:r>
      <w:bookmarkStart w:id="0" w:name="_GoBack"/>
      <w:bookmarkEnd w:id="0"/>
      <w:r w:rsidR="00B32C9A" w:rsidRPr="00B32C9A">
        <w:rPr>
          <w:sz w:val="24"/>
          <w:szCs w:val="24"/>
        </w:rPr>
        <w:t xml:space="preserve"> – </w:t>
      </w:r>
      <w:r w:rsidR="005C1129">
        <w:rPr>
          <w:sz w:val="24"/>
          <w:szCs w:val="24"/>
        </w:rPr>
        <w:t>статьи в журналах</w:t>
      </w:r>
      <w:r w:rsidR="00B32C9A" w:rsidRPr="00B32C9A">
        <w:rPr>
          <w:sz w:val="24"/>
          <w:szCs w:val="24"/>
        </w:rPr>
        <w:t>, индексируемых в WoS и Scopus.</w:t>
      </w:r>
      <w:r w:rsidR="00B32C9A">
        <w:rPr>
          <w:sz w:val="24"/>
          <w:szCs w:val="24"/>
        </w:rPr>
        <w:t xml:space="preserve"> </w:t>
      </w:r>
      <w:r w:rsidR="006C0524" w:rsidRPr="006C0524">
        <w:rPr>
          <w:sz w:val="24"/>
          <w:szCs w:val="24"/>
        </w:rPr>
        <w:t>Отдельные результаты исследования были использованы при подготовке в 2018 г. аналитических записок и экспертных заключений, направлявшихся в Правительство России.</w:t>
      </w:r>
      <w:r w:rsidR="005C1129">
        <w:rPr>
          <w:sz w:val="24"/>
          <w:szCs w:val="24"/>
        </w:rPr>
        <w:t xml:space="preserve"> </w:t>
      </w:r>
      <w:r w:rsidR="005C1129" w:rsidRPr="005C1129">
        <w:rPr>
          <w:sz w:val="24"/>
          <w:szCs w:val="24"/>
        </w:rPr>
        <w:t xml:space="preserve">Особое практическое значение в деятельности Минтруда и Минфина России могут иметь результаты моделирования </w:t>
      </w:r>
      <w:r w:rsidR="005C1129">
        <w:rPr>
          <w:sz w:val="24"/>
          <w:szCs w:val="24"/>
        </w:rPr>
        <w:t xml:space="preserve">возможных эффектов «налогового маневра» </w:t>
      </w:r>
      <w:r w:rsidR="006C0524">
        <w:rPr>
          <w:sz w:val="24"/>
          <w:szCs w:val="24"/>
        </w:rPr>
        <w:t xml:space="preserve">на </w:t>
      </w:r>
      <w:r w:rsidR="005C1129">
        <w:rPr>
          <w:sz w:val="24"/>
          <w:szCs w:val="24"/>
        </w:rPr>
        <w:t>неформальн</w:t>
      </w:r>
      <w:r w:rsidR="006C0524">
        <w:rPr>
          <w:sz w:val="24"/>
          <w:szCs w:val="24"/>
        </w:rPr>
        <w:t>ую занятость и доходы населения; в деятельности Минтруда – результаты прикладного анализа индекса активного долголетия (на индивидуальном уровне и в связи с реализуемой социальной политикой)</w:t>
      </w:r>
      <w:r w:rsidR="005C1129">
        <w:rPr>
          <w:sz w:val="24"/>
          <w:szCs w:val="24"/>
        </w:rPr>
        <w:t>.</w:t>
      </w:r>
    </w:p>
    <w:p w:rsidR="00CB59E5" w:rsidRDefault="009C615E" w:rsidP="006F36AE">
      <w:pPr>
        <w:pStyle w:val="a9"/>
        <w:ind w:firstLine="709"/>
        <w:rPr>
          <w:b/>
          <w:sz w:val="24"/>
          <w:szCs w:val="24"/>
        </w:rPr>
      </w:pPr>
      <w:r w:rsidRPr="008D661C">
        <w:rPr>
          <w:b/>
          <w:sz w:val="24"/>
          <w:szCs w:val="24"/>
        </w:rPr>
        <w:t>Область применения</w:t>
      </w:r>
      <w:r w:rsidR="00190B00" w:rsidRPr="008D661C">
        <w:rPr>
          <w:b/>
          <w:sz w:val="24"/>
          <w:szCs w:val="24"/>
        </w:rPr>
        <w:t>.</w:t>
      </w:r>
      <w:r w:rsidR="00190B00" w:rsidRPr="008D661C">
        <w:rPr>
          <w:sz w:val="24"/>
          <w:szCs w:val="24"/>
        </w:rPr>
        <w:t xml:space="preserve"> </w:t>
      </w:r>
      <w:proofErr w:type="gramStart"/>
      <w:r w:rsidR="006C0524" w:rsidRPr="006C0524">
        <w:rPr>
          <w:sz w:val="24"/>
          <w:szCs w:val="24"/>
        </w:rPr>
        <w:t>Результаты данной работы могут быть использованы для консультирования органов государственной власти и совершенствования действующего или разрабатываемого законодательства в области мер социальной, налоговой и экономической политики и оценки их эффективности, в частности – в работе Министерства труда и социальной защиты РФ, Пенсионного фонда России, Министерства экономического развития РФ, Министерства финансов РФ, Министерства здравоохранения РФ и Росстата</w:t>
      </w:r>
      <w:r w:rsidR="00B32C9A" w:rsidRPr="00B32C9A">
        <w:rPr>
          <w:sz w:val="24"/>
          <w:szCs w:val="24"/>
        </w:rPr>
        <w:t>.</w:t>
      </w:r>
      <w:proofErr w:type="gramEnd"/>
    </w:p>
    <w:sectPr w:rsidR="00CB59E5" w:rsidSect="005529E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3F" w:rsidRDefault="003A523F" w:rsidP="00F73371">
      <w:pPr>
        <w:spacing w:after="0" w:line="240" w:lineRule="auto"/>
      </w:pPr>
      <w:r>
        <w:separator/>
      </w:r>
    </w:p>
  </w:endnote>
  <w:endnote w:type="continuationSeparator" w:id="0">
    <w:p w:rsidR="003A523F" w:rsidRDefault="003A523F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462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92617" w:rsidRPr="006046B3" w:rsidRDefault="00F92617" w:rsidP="006046B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6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61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6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46B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61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3F" w:rsidRDefault="003A523F" w:rsidP="00F73371">
      <w:pPr>
        <w:spacing w:after="0" w:line="240" w:lineRule="auto"/>
      </w:pPr>
      <w:r>
        <w:separator/>
      </w:r>
    </w:p>
  </w:footnote>
  <w:footnote w:type="continuationSeparator" w:id="0">
    <w:p w:rsidR="003A523F" w:rsidRDefault="003A523F" w:rsidP="00F7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EB3"/>
    <w:multiLevelType w:val="hybridMultilevel"/>
    <w:tmpl w:val="14041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C79AD"/>
    <w:multiLevelType w:val="hybridMultilevel"/>
    <w:tmpl w:val="775A48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B6E9C"/>
    <w:multiLevelType w:val="hybridMultilevel"/>
    <w:tmpl w:val="3A3EE30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>
    <w:nsid w:val="27ED64AD"/>
    <w:multiLevelType w:val="hybridMultilevel"/>
    <w:tmpl w:val="0868D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7420E5"/>
    <w:multiLevelType w:val="hybridMultilevel"/>
    <w:tmpl w:val="30BCFE34"/>
    <w:lvl w:ilvl="0" w:tplc="521A4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C7971"/>
    <w:multiLevelType w:val="hybridMultilevel"/>
    <w:tmpl w:val="436CE4FA"/>
    <w:lvl w:ilvl="0" w:tplc="2258FE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526B5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03DC3"/>
    <w:rsid w:val="00011CBF"/>
    <w:rsid w:val="00015DFD"/>
    <w:rsid w:val="000270BC"/>
    <w:rsid w:val="00031B1D"/>
    <w:rsid w:val="00032897"/>
    <w:rsid w:val="00036B2B"/>
    <w:rsid w:val="00050241"/>
    <w:rsid w:val="00051D96"/>
    <w:rsid w:val="0005449B"/>
    <w:rsid w:val="00056F23"/>
    <w:rsid w:val="0006183B"/>
    <w:rsid w:val="00073E61"/>
    <w:rsid w:val="0007475E"/>
    <w:rsid w:val="000751BD"/>
    <w:rsid w:val="0008111F"/>
    <w:rsid w:val="0009130C"/>
    <w:rsid w:val="00093BF3"/>
    <w:rsid w:val="000A4D4A"/>
    <w:rsid w:val="000B2AD8"/>
    <w:rsid w:val="000B74C1"/>
    <w:rsid w:val="000C0656"/>
    <w:rsid w:val="000C2DB1"/>
    <w:rsid w:val="000C634C"/>
    <w:rsid w:val="000D4827"/>
    <w:rsid w:val="000D5130"/>
    <w:rsid w:val="000D61EF"/>
    <w:rsid w:val="000E0E6F"/>
    <w:rsid w:val="000E117B"/>
    <w:rsid w:val="000E4577"/>
    <w:rsid w:val="000F40A1"/>
    <w:rsid w:val="0011290D"/>
    <w:rsid w:val="0011706B"/>
    <w:rsid w:val="00117A99"/>
    <w:rsid w:val="00135CF8"/>
    <w:rsid w:val="001419FD"/>
    <w:rsid w:val="001451C0"/>
    <w:rsid w:val="001459C3"/>
    <w:rsid w:val="00151929"/>
    <w:rsid w:val="00160A26"/>
    <w:rsid w:val="00161587"/>
    <w:rsid w:val="001675D2"/>
    <w:rsid w:val="00175D6C"/>
    <w:rsid w:val="0017737F"/>
    <w:rsid w:val="00181485"/>
    <w:rsid w:val="00181503"/>
    <w:rsid w:val="00190708"/>
    <w:rsid w:val="00190B00"/>
    <w:rsid w:val="00195123"/>
    <w:rsid w:val="001953DF"/>
    <w:rsid w:val="001A39CE"/>
    <w:rsid w:val="001A56A1"/>
    <w:rsid w:val="001A6D11"/>
    <w:rsid w:val="001B234D"/>
    <w:rsid w:val="001B4A4C"/>
    <w:rsid w:val="001C50C1"/>
    <w:rsid w:val="001C6536"/>
    <w:rsid w:val="001C6647"/>
    <w:rsid w:val="001C6DB6"/>
    <w:rsid w:val="001D2BF6"/>
    <w:rsid w:val="001D682C"/>
    <w:rsid w:val="001D77B7"/>
    <w:rsid w:val="001E1371"/>
    <w:rsid w:val="001E3229"/>
    <w:rsid w:val="001F10A0"/>
    <w:rsid w:val="00210226"/>
    <w:rsid w:val="002137FE"/>
    <w:rsid w:val="00213C2B"/>
    <w:rsid w:val="00216A39"/>
    <w:rsid w:val="002218E0"/>
    <w:rsid w:val="00222A87"/>
    <w:rsid w:val="002312FE"/>
    <w:rsid w:val="0024637B"/>
    <w:rsid w:val="002512AD"/>
    <w:rsid w:val="002519B4"/>
    <w:rsid w:val="0025507F"/>
    <w:rsid w:val="00264971"/>
    <w:rsid w:val="00274360"/>
    <w:rsid w:val="00291AE8"/>
    <w:rsid w:val="00291E3E"/>
    <w:rsid w:val="00297FF4"/>
    <w:rsid w:val="002A1DD9"/>
    <w:rsid w:val="002A61EB"/>
    <w:rsid w:val="002B71D3"/>
    <w:rsid w:val="002B72F7"/>
    <w:rsid w:val="002B7C90"/>
    <w:rsid w:val="002C09B0"/>
    <w:rsid w:val="002C2057"/>
    <w:rsid w:val="002C57CA"/>
    <w:rsid w:val="002C6662"/>
    <w:rsid w:val="002C7185"/>
    <w:rsid w:val="002D07F3"/>
    <w:rsid w:val="002D28CA"/>
    <w:rsid w:val="002E4D71"/>
    <w:rsid w:val="002F0B65"/>
    <w:rsid w:val="002F249A"/>
    <w:rsid w:val="002F6FC0"/>
    <w:rsid w:val="00306B6F"/>
    <w:rsid w:val="003108DE"/>
    <w:rsid w:val="003143FE"/>
    <w:rsid w:val="00314EB2"/>
    <w:rsid w:val="00326183"/>
    <w:rsid w:val="003263E3"/>
    <w:rsid w:val="003300B4"/>
    <w:rsid w:val="00336B20"/>
    <w:rsid w:val="00343A87"/>
    <w:rsid w:val="00345FBC"/>
    <w:rsid w:val="0035074E"/>
    <w:rsid w:val="00350F46"/>
    <w:rsid w:val="003575EA"/>
    <w:rsid w:val="003664A8"/>
    <w:rsid w:val="00391A85"/>
    <w:rsid w:val="00397EDF"/>
    <w:rsid w:val="003A3CDE"/>
    <w:rsid w:val="003A523F"/>
    <w:rsid w:val="003A6041"/>
    <w:rsid w:val="003B1477"/>
    <w:rsid w:val="003B5C61"/>
    <w:rsid w:val="003C6100"/>
    <w:rsid w:val="003D01E2"/>
    <w:rsid w:val="003D458B"/>
    <w:rsid w:val="003D6DB2"/>
    <w:rsid w:val="003D782B"/>
    <w:rsid w:val="003E3D6B"/>
    <w:rsid w:val="00400BC8"/>
    <w:rsid w:val="00402FCC"/>
    <w:rsid w:val="00414EFF"/>
    <w:rsid w:val="00417264"/>
    <w:rsid w:val="00420D30"/>
    <w:rsid w:val="00431607"/>
    <w:rsid w:val="0043572B"/>
    <w:rsid w:val="00451FA4"/>
    <w:rsid w:val="0045645D"/>
    <w:rsid w:val="00461C8F"/>
    <w:rsid w:val="00461FD0"/>
    <w:rsid w:val="00465849"/>
    <w:rsid w:val="00473316"/>
    <w:rsid w:val="00473D96"/>
    <w:rsid w:val="004842AF"/>
    <w:rsid w:val="00486757"/>
    <w:rsid w:val="0048761B"/>
    <w:rsid w:val="0049064B"/>
    <w:rsid w:val="00496F03"/>
    <w:rsid w:val="00496F08"/>
    <w:rsid w:val="004A3D35"/>
    <w:rsid w:val="004B761B"/>
    <w:rsid w:val="004C10E0"/>
    <w:rsid w:val="004C6B48"/>
    <w:rsid w:val="004E0988"/>
    <w:rsid w:val="004E5805"/>
    <w:rsid w:val="004F0BE0"/>
    <w:rsid w:val="004F1A78"/>
    <w:rsid w:val="004F4B67"/>
    <w:rsid w:val="00502E36"/>
    <w:rsid w:val="00503F32"/>
    <w:rsid w:val="0050761F"/>
    <w:rsid w:val="005102E7"/>
    <w:rsid w:val="00510C32"/>
    <w:rsid w:val="00514A6C"/>
    <w:rsid w:val="0051559F"/>
    <w:rsid w:val="00515886"/>
    <w:rsid w:val="00520F23"/>
    <w:rsid w:val="00523D5C"/>
    <w:rsid w:val="00525FE8"/>
    <w:rsid w:val="00532F29"/>
    <w:rsid w:val="00535033"/>
    <w:rsid w:val="0054126E"/>
    <w:rsid w:val="00546CBA"/>
    <w:rsid w:val="00547D86"/>
    <w:rsid w:val="00550F86"/>
    <w:rsid w:val="005529EA"/>
    <w:rsid w:val="005633A6"/>
    <w:rsid w:val="005648A9"/>
    <w:rsid w:val="00573894"/>
    <w:rsid w:val="00576728"/>
    <w:rsid w:val="0059252D"/>
    <w:rsid w:val="005A29C2"/>
    <w:rsid w:val="005A64BB"/>
    <w:rsid w:val="005A79EC"/>
    <w:rsid w:val="005B1039"/>
    <w:rsid w:val="005B37E9"/>
    <w:rsid w:val="005C1129"/>
    <w:rsid w:val="005E03D3"/>
    <w:rsid w:val="005E49E4"/>
    <w:rsid w:val="005E4F45"/>
    <w:rsid w:val="006046B3"/>
    <w:rsid w:val="00615A3A"/>
    <w:rsid w:val="00621F99"/>
    <w:rsid w:val="006307FF"/>
    <w:rsid w:val="006538FC"/>
    <w:rsid w:val="00653D23"/>
    <w:rsid w:val="00672B3C"/>
    <w:rsid w:val="00674699"/>
    <w:rsid w:val="00682A1E"/>
    <w:rsid w:val="00687D09"/>
    <w:rsid w:val="006A4880"/>
    <w:rsid w:val="006B0C0F"/>
    <w:rsid w:val="006C04E5"/>
    <w:rsid w:val="006C0524"/>
    <w:rsid w:val="006C1FA6"/>
    <w:rsid w:val="006C6DDB"/>
    <w:rsid w:val="006D5FF4"/>
    <w:rsid w:val="006E2139"/>
    <w:rsid w:val="006E2618"/>
    <w:rsid w:val="006E45F8"/>
    <w:rsid w:val="006E4DD0"/>
    <w:rsid w:val="006F36AE"/>
    <w:rsid w:val="006F6B92"/>
    <w:rsid w:val="00700BE0"/>
    <w:rsid w:val="00713E1A"/>
    <w:rsid w:val="007249BD"/>
    <w:rsid w:val="00725B00"/>
    <w:rsid w:val="007278BB"/>
    <w:rsid w:val="0073293A"/>
    <w:rsid w:val="00736E63"/>
    <w:rsid w:val="00740DCA"/>
    <w:rsid w:val="00741B8C"/>
    <w:rsid w:val="00744330"/>
    <w:rsid w:val="0074614F"/>
    <w:rsid w:val="00751860"/>
    <w:rsid w:val="007610B2"/>
    <w:rsid w:val="00780F70"/>
    <w:rsid w:val="007829E3"/>
    <w:rsid w:val="007865B4"/>
    <w:rsid w:val="007875E0"/>
    <w:rsid w:val="00794F92"/>
    <w:rsid w:val="00797E3E"/>
    <w:rsid w:val="007A0BF0"/>
    <w:rsid w:val="007A18DB"/>
    <w:rsid w:val="007B15F2"/>
    <w:rsid w:val="007B59E8"/>
    <w:rsid w:val="007C2295"/>
    <w:rsid w:val="007D54C5"/>
    <w:rsid w:val="007D65B5"/>
    <w:rsid w:val="007E4D04"/>
    <w:rsid w:val="007F50B7"/>
    <w:rsid w:val="007F671D"/>
    <w:rsid w:val="0080536C"/>
    <w:rsid w:val="00822261"/>
    <w:rsid w:val="00824084"/>
    <w:rsid w:val="008272AB"/>
    <w:rsid w:val="00830DB9"/>
    <w:rsid w:val="00853873"/>
    <w:rsid w:val="008570DB"/>
    <w:rsid w:val="0086661B"/>
    <w:rsid w:val="00872664"/>
    <w:rsid w:val="00882D5F"/>
    <w:rsid w:val="008A1041"/>
    <w:rsid w:val="008B0627"/>
    <w:rsid w:val="008B2A6C"/>
    <w:rsid w:val="008C52F6"/>
    <w:rsid w:val="008C5518"/>
    <w:rsid w:val="008C625D"/>
    <w:rsid w:val="008D363F"/>
    <w:rsid w:val="008D661C"/>
    <w:rsid w:val="008E0A9C"/>
    <w:rsid w:val="008E6D71"/>
    <w:rsid w:val="008F1403"/>
    <w:rsid w:val="008F1532"/>
    <w:rsid w:val="008F31EB"/>
    <w:rsid w:val="008F3D53"/>
    <w:rsid w:val="008F67E4"/>
    <w:rsid w:val="009070CF"/>
    <w:rsid w:val="009251D4"/>
    <w:rsid w:val="00931841"/>
    <w:rsid w:val="00931E66"/>
    <w:rsid w:val="0093708D"/>
    <w:rsid w:val="00942024"/>
    <w:rsid w:val="0094377E"/>
    <w:rsid w:val="00951952"/>
    <w:rsid w:val="0095598F"/>
    <w:rsid w:val="009619FB"/>
    <w:rsid w:val="009641E3"/>
    <w:rsid w:val="009662F3"/>
    <w:rsid w:val="0097064F"/>
    <w:rsid w:val="00970769"/>
    <w:rsid w:val="0098352E"/>
    <w:rsid w:val="00986CB3"/>
    <w:rsid w:val="009A5E0B"/>
    <w:rsid w:val="009B2092"/>
    <w:rsid w:val="009B3502"/>
    <w:rsid w:val="009C4C78"/>
    <w:rsid w:val="009C615E"/>
    <w:rsid w:val="009D212D"/>
    <w:rsid w:val="009E5836"/>
    <w:rsid w:val="009E744C"/>
    <w:rsid w:val="009F225C"/>
    <w:rsid w:val="00A13A40"/>
    <w:rsid w:val="00A13F56"/>
    <w:rsid w:val="00A16CF8"/>
    <w:rsid w:val="00A20295"/>
    <w:rsid w:val="00A22627"/>
    <w:rsid w:val="00A24FC8"/>
    <w:rsid w:val="00A2656F"/>
    <w:rsid w:val="00A30121"/>
    <w:rsid w:val="00A36305"/>
    <w:rsid w:val="00A43DCE"/>
    <w:rsid w:val="00A50883"/>
    <w:rsid w:val="00A5500D"/>
    <w:rsid w:val="00A57EE7"/>
    <w:rsid w:val="00A61219"/>
    <w:rsid w:val="00A615F9"/>
    <w:rsid w:val="00A62EDE"/>
    <w:rsid w:val="00A76D17"/>
    <w:rsid w:val="00A77781"/>
    <w:rsid w:val="00A83D4A"/>
    <w:rsid w:val="00A879FD"/>
    <w:rsid w:val="00A932EB"/>
    <w:rsid w:val="00AA5B1B"/>
    <w:rsid w:val="00AA69F2"/>
    <w:rsid w:val="00AB6B00"/>
    <w:rsid w:val="00AC182B"/>
    <w:rsid w:val="00AD3C17"/>
    <w:rsid w:val="00AD6C51"/>
    <w:rsid w:val="00AF3C31"/>
    <w:rsid w:val="00B06258"/>
    <w:rsid w:val="00B2111B"/>
    <w:rsid w:val="00B247E8"/>
    <w:rsid w:val="00B251F3"/>
    <w:rsid w:val="00B30202"/>
    <w:rsid w:val="00B32A41"/>
    <w:rsid w:val="00B32C9A"/>
    <w:rsid w:val="00B4108E"/>
    <w:rsid w:val="00B429D9"/>
    <w:rsid w:val="00B447EF"/>
    <w:rsid w:val="00B54873"/>
    <w:rsid w:val="00B55419"/>
    <w:rsid w:val="00B6075B"/>
    <w:rsid w:val="00B64ADF"/>
    <w:rsid w:val="00B72F30"/>
    <w:rsid w:val="00B753F9"/>
    <w:rsid w:val="00B822C6"/>
    <w:rsid w:val="00B87FDF"/>
    <w:rsid w:val="00BA24DD"/>
    <w:rsid w:val="00BA634C"/>
    <w:rsid w:val="00BA7C65"/>
    <w:rsid w:val="00BB2CF7"/>
    <w:rsid w:val="00BB745B"/>
    <w:rsid w:val="00BC0FEA"/>
    <w:rsid w:val="00BC11B9"/>
    <w:rsid w:val="00BC5801"/>
    <w:rsid w:val="00BC6C1C"/>
    <w:rsid w:val="00BD1EB1"/>
    <w:rsid w:val="00BD4C18"/>
    <w:rsid w:val="00BE6715"/>
    <w:rsid w:val="00BF2D75"/>
    <w:rsid w:val="00C02777"/>
    <w:rsid w:val="00C11DAC"/>
    <w:rsid w:val="00C14C1C"/>
    <w:rsid w:val="00C15AB2"/>
    <w:rsid w:val="00C170CA"/>
    <w:rsid w:val="00C30F94"/>
    <w:rsid w:val="00C401C6"/>
    <w:rsid w:val="00C401C7"/>
    <w:rsid w:val="00C4182E"/>
    <w:rsid w:val="00C45142"/>
    <w:rsid w:val="00C468C9"/>
    <w:rsid w:val="00C53404"/>
    <w:rsid w:val="00C55FCB"/>
    <w:rsid w:val="00C728C3"/>
    <w:rsid w:val="00C7636B"/>
    <w:rsid w:val="00C776F7"/>
    <w:rsid w:val="00C8241B"/>
    <w:rsid w:val="00C86525"/>
    <w:rsid w:val="00C86D94"/>
    <w:rsid w:val="00CA33BB"/>
    <w:rsid w:val="00CA3CAD"/>
    <w:rsid w:val="00CB59E5"/>
    <w:rsid w:val="00CB6EA2"/>
    <w:rsid w:val="00CC3BC0"/>
    <w:rsid w:val="00CC6F60"/>
    <w:rsid w:val="00CD42B1"/>
    <w:rsid w:val="00CF219D"/>
    <w:rsid w:val="00CF43D2"/>
    <w:rsid w:val="00CF6132"/>
    <w:rsid w:val="00D030EC"/>
    <w:rsid w:val="00D12286"/>
    <w:rsid w:val="00D1469A"/>
    <w:rsid w:val="00D14E44"/>
    <w:rsid w:val="00D24A67"/>
    <w:rsid w:val="00D35B67"/>
    <w:rsid w:val="00D40EAF"/>
    <w:rsid w:val="00D47C0C"/>
    <w:rsid w:val="00D51EA1"/>
    <w:rsid w:val="00D55C5C"/>
    <w:rsid w:val="00D56BF9"/>
    <w:rsid w:val="00D91E1B"/>
    <w:rsid w:val="00D97EB0"/>
    <w:rsid w:val="00DA2DB1"/>
    <w:rsid w:val="00DA57F8"/>
    <w:rsid w:val="00DA655F"/>
    <w:rsid w:val="00DA7374"/>
    <w:rsid w:val="00DB012F"/>
    <w:rsid w:val="00DB0A96"/>
    <w:rsid w:val="00DB311F"/>
    <w:rsid w:val="00DB3A88"/>
    <w:rsid w:val="00DC19A0"/>
    <w:rsid w:val="00DC3BF4"/>
    <w:rsid w:val="00DE088E"/>
    <w:rsid w:val="00DE2443"/>
    <w:rsid w:val="00DE46C7"/>
    <w:rsid w:val="00DF2348"/>
    <w:rsid w:val="00E01FD4"/>
    <w:rsid w:val="00E20BC3"/>
    <w:rsid w:val="00E212E7"/>
    <w:rsid w:val="00E40732"/>
    <w:rsid w:val="00E42A53"/>
    <w:rsid w:val="00E4331A"/>
    <w:rsid w:val="00E50A5F"/>
    <w:rsid w:val="00E539A5"/>
    <w:rsid w:val="00E62D8B"/>
    <w:rsid w:val="00E72A7A"/>
    <w:rsid w:val="00E73AF9"/>
    <w:rsid w:val="00E823B8"/>
    <w:rsid w:val="00E86991"/>
    <w:rsid w:val="00E91232"/>
    <w:rsid w:val="00E93F28"/>
    <w:rsid w:val="00E970BE"/>
    <w:rsid w:val="00EA6597"/>
    <w:rsid w:val="00EA7C5C"/>
    <w:rsid w:val="00EB00DD"/>
    <w:rsid w:val="00EB5630"/>
    <w:rsid w:val="00EC3D73"/>
    <w:rsid w:val="00ED000A"/>
    <w:rsid w:val="00EE275C"/>
    <w:rsid w:val="00EF49E9"/>
    <w:rsid w:val="00EF51DE"/>
    <w:rsid w:val="00F019EA"/>
    <w:rsid w:val="00F067B9"/>
    <w:rsid w:val="00F06BAA"/>
    <w:rsid w:val="00F17C2A"/>
    <w:rsid w:val="00F22BF1"/>
    <w:rsid w:val="00F32246"/>
    <w:rsid w:val="00F403E6"/>
    <w:rsid w:val="00F414A8"/>
    <w:rsid w:val="00F42772"/>
    <w:rsid w:val="00F47732"/>
    <w:rsid w:val="00F47AAB"/>
    <w:rsid w:val="00F55970"/>
    <w:rsid w:val="00F564D1"/>
    <w:rsid w:val="00F6744E"/>
    <w:rsid w:val="00F6771B"/>
    <w:rsid w:val="00F73371"/>
    <w:rsid w:val="00F7386E"/>
    <w:rsid w:val="00F75611"/>
    <w:rsid w:val="00F75966"/>
    <w:rsid w:val="00F75A05"/>
    <w:rsid w:val="00F809DB"/>
    <w:rsid w:val="00F81111"/>
    <w:rsid w:val="00F8322A"/>
    <w:rsid w:val="00F877ED"/>
    <w:rsid w:val="00F90EF3"/>
    <w:rsid w:val="00F92617"/>
    <w:rsid w:val="00F9462C"/>
    <w:rsid w:val="00F9571D"/>
    <w:rsid w:val="00FB022F"/>
    <w:rsid w:val="00FB4282"/>
    <w:rsid w:val="00FC23C8"/>
    <w:rsid w:val="00FC3E00"/>
    <w:rsid w:val="00FC537F"/>
    <w:rsid w:val="00FE2262"/>
    <w:rsid w:val="00FE2317"/>
    <w:rsid w:val="00FE2904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CA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paragraph" w:styleId="2">
    <w:name w:val="heading 2"/>
    <w:basedOn w:val="a"/>
    <w:next w:val="a"/>
    <w:link w:val="20"/>
    <w:uiPriority w:val="9"/>
    <w:unhideWhenUsed/>
    <w:qFormat/>
    <w:rsid w:val="002649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semiHidden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2649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c">
    <w:name w:val="Document Map"/>
    <w:basedOn w:val="a"/>
    <w:link w:val="ad"/>
    <w:uiPriority w:val="99"/>
    <w:semiHidden/>
    <w:unhideWhenUsed/>
    <w:rsid w:val="00D5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D51EA1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A3CA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3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A7229-1C3C-4870-A480-58BAD446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Tatiana Gudkova</cp:lastModifiedBy>
  <cp:revision>3</cp:revision>
  <cp:lastPrinted>2016-12-08T14:07:00Z</cp:lastPrinted>
  <dcterms:created xsi:type="dcterms:W3CDTF">2018-12-01T07:57:00Z</dcterms:created>
  <dcterms:modified xsi:type="dcterms:W3CDTF">2018-12-01T07:57:00Z</dcterms:modified>
</cp:coreProperties>
</file>