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CE1909" w:rsidRDefault="00E72A7A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A3552E" w:rsidRPr="00A3552E">
        <w:rPr>
          <w:rFonts w:ascii="Times New Roman" w:hAnsi="Times New Roman"/>
          <w:b/>
          <w:sz w:val="26"/>
          <w:szCs w:val="26"/>
        </w:rPr>
        <w:t>8</w:t>
      </w:r>
      <w:r w:rsidR="002E25B8" w:rsidRPr="00CE1909">
        <w:rPr>
          <w:rFonts w:ascii="Times New Roman" w:hAnsi="Times New Roman"/>
          <w:b/>
          <w:sz w:val="26"/>
          <w:szCs w:val="26"/>
        </w:rPr>
        <w:t>9</w:t>
      </w:r>
    </w:p>
    <w:p w:rsidR="00E72A7A" w:rsidRPr="00E72A7A" w:rsidRDefault="00E72A7A" w:rsidP="00DE1428">
      <w:pPr>
        <w:pStyle w:val="a3"/>
        <w:widowControl/>
        <w:tabs>
          <w:tab w:val="left" w:pos="360"/>
        </w:tabs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Default="002F249A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b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A3552E" w:rsidRPr="00A3552E">
        <w:rPr>
          <w:rFonts w:ascii="Times New Roman" w:hAnsi="Times New Roman"/>
          <w:b/>
          <w:sz w:val="24"/>
          <w:szCs w:val="24"/>
        </w:rPr>
        <w:t>«</w:t>
      </w:r>
      <w:r w:rsidR="00EF454D" w:rsidRPr="00EF454D">
        <w:rPr>
          <w:rFonts w:ascii="Times New Roman" w:hAnsi="Times New Roman"/>
          <w:b/>
          <w:sz w:val="24"/>
          <w:szCs w:val="24"/>
        </w:rPr>
        <w:t>Мониторинг социально-экономического поведения и состояния здоровья населения Российской Федерации</w:t>
      </w:r>
      <w:r w:rsidRPr="00A3552E">
        <w:rPr>
          <w:rFonts w:ascii="Times New Roman" w:hAnsi="Times New Roman"/>
          <w:b/>
          <w:sz w:val="24"/>
          <w:szCs w:val="24"/>
        </w:rPr>
        <w:t>»</w:t>
      </w:r>
    </w:p>
    <w:p w:rsidR="002F249A" w:rsidRPr="00A3552E" w:rsidRDefault="002F249A" w:rsidP="00EF454D">
      <w:pPr>
        <w:pStyle w:val="a3"/>
        <w:widowControl/>
        <w:tabs>
          <w:tab w:val="left" w:pos="360"/>
        </w:tabs>
        <w:ind w:left="709"/>
        <w:outlineLvl w:val="0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417142">
        <w:rPr>
          <w:rFonts w:ascii="Times New Roman" w:hAnsi="Times New Roman"/>
          <w:sz w:val="24"/>
          <w:szCs w:val="24"/>
        </w:rPr>
        <w:t>П.М. Ко</w:t>
      </w:r>
      <w:r w:rsidR="00A3552E">
        <w:rPr>
          <w:rFonts w:ascii="Times New Roman" w:hAnsi="Times New Roman"/>
          <w:sz w:val="24"/>
          <w:szCs w:val="24"/>
        </w:rPr>
        <w:t>з</w:t>
      </w:r>
      <w:r w:rsidR="00417142">
        <w:rPr>
          <w:rFonts w:ascii="Times New Roman" w:hAnsi="Times New Roman"/>
          <w:sz w:val="24"/>
          <w:szCs w:val="24"/>
        </w:rPr>
        <w:t>ы</w:t>
      </w:r>
      <w:r w:rsidR="00A3552E">
        <w:rPr>
          <w:rFonts w:ascii="Times New Roman" w:hAnsi="Times New Roman"/>
          <w:sz w:val="24"/>
          <w:szCs w:val="24"/>
        </w:rPr>
        <w:t>рева, Я.М. Рощина</w:t>
      </w:r>
    </w:p>
    <w:p w:rsidR="002F249A" w:rsidRDefault="00D91E1B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>
        <w:rPr>
          <w:rFonts w:ascii="Times New Roman" w:hAnsi="Times New Roman"/>
          <w:sz w:val="24"/>
          <w:szCs w:val="24"/>
        </w:rPr>
        <w:t xml:space="preserve"> </w:t>
      </w:r>
      <w:r w:rsidR="00A3552E">
        <w:rPr>
          <w:rFonts w:ascii="Times New Roman" w:hAnsi="Times New Roman"/>
          <w:sz w:val="24"/>
          <w:szCs w:val="24"/>
        </w:rPr>
        <w:t xml:space="preserve">Центр </w:t>
      </w:r>
      <w:proofErr w:type="spellStart"/>
      <w:r w:rsidR="00A3552E">
        <w:rPr>
          <w:rFonts w:ascii="Times New Roman" w:hAnsi="Times New Roman"/>
          <w:sz w:val="24"/>
          <w:szCs w:val="24"/>
        </w:rPr>
        <w:t>лонгитюдных</w:t>
      </w:r>
      <w:proofErr w:type="spellEnd"/>
      <w:r w:rsidR="00A3552E">
        <w:rPr>
          <w:rFonts w:ascii="Times New Roman" w:hAnsi="Times New Roman"/>
          <w:sz w:val="24"/>
          <w:szCs w:val="24"/>
        </w:rPr>
        <w:t xml:space="preserve"> обследований Института социальной политики</w:t>
      </w:r>
    </w:p>
    <w:p w:rsidR="00D91E1B" w:rsidRDefault="00D91E1B" w:rsidP="00DE1428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D91E1B" w:rsidRPr="00931E66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576728">
        <w:rPr>
          <w:sz w:val="24"/>
          <w:szCs w:val="24"/>
        </w:rPr>
        <w:t xml:space="preserve"> </w:t>
      </w:r>
      <w:r w:rsidR="00EF454D" w:rsidRPr="00EF454D">
        <w:rPr>
          <w:sz w:val="24"/>
          <w:szCs w:val="24"/>
        </w:rPr>
        <w:t>проведение анализа динамики социально-экономического поведения и состояния здоровья населения Российской Федерации в период с 1994 по 2018 г.</w:t>
      </w:r>
    </w:p>
    <w:p w:rsidR="001E4FB2" w:rsidRPr="001E4FB2" w:rsidRDefault="000E313D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методы:</w:t>
      </w:r>
      <w:r w:rsidR="007B7BFA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</w:rPr>
        <w:t>статистический анализ результатов панельного обследования домохозяйств «Российский мониторинг экономического положения и здоровья населения НИУ ВШЭ» (</w:t>
      </w:r>
      <w:r w:rsidR="007B7BFA" w:rsidRPr="007B7BFA">
        <w:rPr>
          <w:sz w:val="24"/>
          <w:szCs w:val="24"/>
          <w:lang w:val="en-US"/>
        </w:rPr>
        <w:t>RLMS</w:t>
      </w:r>
      <w:r w:rsidR="007B7BFA" w:rsidRPr="007B7BFA">
        <w:rPr>
          <w:sz w:val="24"/>
          <w:szCs w:val="24"/>
        </w:rPr>
        <w:t>-</w:t>
      </w:r>
      <w:r w:rsidR="007B7BFA" w:rsidRPr="007B7BFA">
        <w:rPr>
          <w:sz w:val="24"/>
          <w:szCs w:val="24"/>
          <w:lang w:val="en-US"/>
        </w:rPr>
        <w:t>HSE</w:t>
      </w:r>
      <w:r w:rsidR="007B7BFA" w:rsidRPr="007B7BFA">
        <w:rPr>
          <w:sz w:val="24"/>
          <w:szCs w:val="24"/>
        </w:rPr>
        <w:t xml:space="preserve">). </w:t>
      </w:r>
      <w:r w:rsidR="00417142" w:rsidRPr="00417142">
        <w:rPr>
          <w:sz w:val="24"/>
          <w:szCs w:val="24"/>
        </w:rPr>
        <w:t>Панельный характер данных обеспечен повторяемостью наблюдений, которые производились ежегодно с 1994 г. по 2018 г. на основании единообразной методики обследования одних и тех же экономических единиц (индивидов и домохозяйств). Вероятностная, стратифицированная, многоступенчатая территориальная выборка обследования является репрезентативной на федеральном уровне.</w:t>
      </w:r>
    </w:p>
    <w:p w:rsidR="007B7BFA" w:rsidRP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Эмпирическ</w:t>
      </w:r>
      <w:r w:rsidR="00576728" w:rsidRPr="00576728">
        <w:rPr>
          <w:b/>
          <w:sz w:val="24"/>
          <w:szCs w:val="24"/>
        </w:rPr>
        <w:t>ая</w:t>
      </w:r>
      <w:r w:rsidRPr="00576728">
        <w:rPr>
          <w:b/>
          <w:sz w:val="24"/>
          <w:szCs w:val="24"/>
        </w:rPr>
        <w:t xml:space="preserve"> баз</w:t>
      </w:r>
      <w:r w:rsidR="00576728" w:rsidRPr="00576728">
        <w:rPr>
          <w:b/>
          <w:sz w:val="24"/>
          <w:szCs w:val="24"/>
        </w:rPr>
        <w:t>а</w:t>
      </w:r>
      <w:r w:rsidRPr="00576728">
        <w:rPr>
          <w:b/>
          <w:sz w:val="24"/>
          <w:szCs w:val="24"/>
        </w:rPr>
        <w:t xml:space="preserve"> исследования:</w:t>
      </w:r>
      <w:r w:rsidR="007B7BFA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  <w:shd w:val="clear" w:color="auto" w:fill="FFFFFF"/>
        </w:rPr>
        <w:t>информационная база данных</w:t>
      </w:r>
      <w:r w:rsidR="007B7BFA">
        <w:rPr>
          <w:sz w:val="24"/>
          <w:szCs w:val="24"/>
          <w:shd w:val="clear" w:color="auto" w:fill="FFFFFF"/>
        </w:rPr>
        <w:t xml:space="preserve">, содержащая </w:t>
      </w:r>
      <w:r w:rsidR="007B7BFA" w:rsidRPr="009D26E1">
        <w:rPr>
          <w:sz w:val="24"/>
          <w:szCs w:val="24"/>
          <w:shd w:val="clear" w:color="auto" w:fill="FFFFFF"/>
        </w:rPr>
        <w:t>2</w:t>
      </w:r>
      <w:r w:rsidR="00417142">
        <w:rPr>
          <w:sz w:val="24"/>
          <w:szCs w:val="24"/>
          <w:shd w:val="clear" w:color="auto" w:fill="FFFFFF"/>
        </w:rPr>
        <w:t>7</w:t>
      </w:r>
      <w:r w:rsidR="007B7BFA">
        <w:rPr>
          <w:sz w:val="24"/>
          <w:szCs w:val="24"/>
          <w:shd w:val="clear" w:color="auto" w:fill="FFFFFF"/>
        </w:rPr>
        <w:t xml:space="preserve"> волн</w:t>
      </w:r>
      <w:r w:rsidR="007B7BFA" w:rsidRPr="007B7BFA">
        <w:rPr>
          <w:sz w:val="24"/>
          <w:szCs w:val="24"/>
          <w:shd w:val="clear" w:color="auto" w:fill="FFFFFF"/>
        </w:rPr>
        <w:t xml:space="preserve"> </w:t>
      </w:r>
      <w:r w:rsidR="007B7BFA">
        <w:rPr>
          <w:sz w:val="24"/>
          <w:szCs w:val="24"/>
          <w:shd w:val="clear" w:color="auto" w:fill="FFFFFF"/>
        </w:rPr>
        <w:t xml:space="preserve">панельного обследования домохозяйств </w:t>
      </w:r>
      <w:r w:rsidR="007B7BFA" w:rsidRPr="007B7BFA">
        <w:rPr>
          <w:sz w:val="24"/>
          <w:szCs w:val="24"/>
          <w:shd w:val="clear" w:color="auto" w:fill="FFFFFF"/>
        </w:rPr>
        <w:t>«Российский мониторинг экономического положения и здоровья населения НИУ ВШЭ» (RLMS-HSE)</w:t>
      </w:r>
      <w:r w:rsidR="00133115">
        <w:rPr>
          <w:sz w:val="24"/>
          <w:szCs w:val="24"/>
          <w:shd w:val="clear" w:color="auto" w:fill="FFFFFF"/>
        </w:rPr>
        <w:t>. База данных охватывает</w:t>
      </w:r>
      <w:r w:rsidR="007B7BFA">
        <w:rPr>
          <w:sz w:val="24"/>
          <w:szCs w:val="24"/>
          <w:shd w:val="clear" w:color="auto" w:fill="FFFFFF"/>
        </w:rPr>
        <w:t xml:space="preserve"> период с </w:t>
      </w:r>
      <w:r w:rsidR="007B7BFA" w:rsidRPr="007B7BFA">
        <w:rPr>
          <w:sz w:val="24"/>
          <w:szCs w:val="24"/>
          <w:shd w:val="clear" w:color="auto" w:fill="FFFFFF"/>
        </w:rPr>
        <w:t>1994</w:t>
      </w:r>
      <w:r w:rsidR="007B7BFA">
        <w:rPr>
          <w:sz w:val="24"/>
          <w:szCs w:val="24"/>
          <w:shd w:val="clear" w:color="auto" w:fill="FFFFFF"/>
        </w:rPr>
        <w:t xml:space="preserve"> по </w:t>
      </w:r>
      <w:r w:rsidR="007B7BFA" w:rsidRPr="007B7BFA">
        <w:rPr>
          <w:sz w:val="24"/>
          <w:szCs w:val="24"/>
          <w:shd w:val="clear" w:color="auto" w:fill="FFFFFF"/>
        </w:rPr>
        <w:t>201</w:t>
      </w:r>
      <w:r w:rsidR="00417142">
        <w:rPr>
          <w:sz w:val="24"/>
          <w:szCs w:val="24"/>
          <w:shd w:val="clear" w:color="auto" w:fill="FFFFFF"/>
        </w:rPr>
        <w:t>8</w:t>
      </w:r>
      <w:r w:rsidR="007B7BFA">
        <w:rPr>
          <w:sz w:val="24"/>
          <w:szCs w:val="24"/>
          <w:shd w:val="clear" w:color="auto" w:fill="FFFFFF"/>
        </w:rPr>
        <w:t> </w:t>
      </w:r>
      <w:r w:rsidR="007B7BFA" w:rsidRPr="007B7BFA">
        <w:rPr>
          <w:sz w:val="24"/>
          <w:szCs w:val="24"/>
          <w:shd w:val="clear" w:color="auto" w:fill="FFFFFF"/>
        </w:rPr>
        <w:t xml:space="preserve">г. </w:t>
      </w:r>
    </w:p>
    <w:p w:rsidR="00D91E1B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Результаты</w:t>
      </w:r>
      <w:r w:rsidR="00417142">
        <w:rPr>
          <w:b/>
          <w:sz w:val="24"/>
          <w:szCs w:val="24"/>
        </w:rPr>
        <w:t xml:space="preserve"> </w:t>
      </w:r>
      <w:r w:rsidRPr="00576728">
        <w:rPr>
          <w:b/>
          <w:sz w:val="24"/>
          <w:szCs w:val="24"/>
        </w:rPr>
        <w:t xml:space="preserve"> работы:</w:t>
      </w:r>
      <w:r w:rsidR="00576728">
        <w:rPr>
          <w:b/>
          <w:sz w:val="24"/>
          <w:szCs w:val="24"/>
        </w:rPr>
        <w:t xml:space="preserve"> </w:t>
      </w:r>
    </w:p>
    <w:p w:rsidR="00EC7BB8" w:rsidRDefault="00BB02D1" w:rsidP="00BC147A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</w:t>
      </w:r>
      <w:r w:rsidR="00417142" w:rsidRPr="00417142">
        <w:rPr>
          <w:sz w:val="24"/>
          <w:szCs w:val="24"/>
        </w:rPr>
        <w:t>8</w:t>
      </w:r>
      <w:r>
        <w:rPr>
          <w:sz w:val="24"/>
          <w:szCs w:val="24"/>
        </w:rPr>
        <w:t xml:space="preserve"> г. продолж</w:t>
      </w:r>
      <w:r w:rsidR="00417142">
        <w:rPr>
          <w:sz w:val="24"/>
          <w:szCs w:val="24"/>
        </w:rPr>
        <w:t>илось</w:t>
      </w:r>
      <w:r>
        <w:rPr>
          <w:sz w:val="24"/>
          <w:szCs w:val="24"/>
        </w:rPr>
        <w:t xml:space="preserve"> </w:t>
      </w:r>
      <w:r w:rsidR="00417142">
        <w:rPr>
          <w:sz w:val="24"/>
          <w:szCs w:val="24"/>
        </w:rPr>
        <w:t xml:space="preserve">замедление </w:t>
      </w:r>
      <w:r>
        <w:rPr>
          <w:sz w:val="24"/>
          <w:szCs w:val="24"/>
        </w:rPr>
        <w:t>рост</w:t>
      </w:r>
      <w:r w:rsidR="00417142">
        <w:rPr>
          <w:sz w:val="24"/>
          <w:szCs w:val="24"/>
        </w:rPr>
        <w:t>а</w:t>
      </w:r>
      <w:r>
        <w:rPr>
          <w:sz w:val="24"/>
          <w:szCs w:val="24"/>
        </w:rPr>
        <w:t xml:space="preserve"> реальных доходов</w:t>
      </w:r>
      <w:r w:rsidR="00417142">
        <w:rPr>
          <w:sz w:val="24"/>
          <w:szCs w:val="24"/>
        </w:rPr>
        <w:t xml:space="preserve"> населения, который наметился после спада 2014-2015 гг</w:t>
      </w:r>
      <w:r>
        <w:rPr>
          <w:sz w:val="24"/>
          <w:szCs w:val="24"/>
        </w:rPr>
        <w:t xml:space="preserve">. </w:t>
      </w:r>
      <w:r w:rsidR="000466A4" w:rsidRPr="000466A4">
        <w:rPr>
          <w:sz w:val="24"/>
          <w:szCs w:val="24"/>
        </w:rPr>
        <w:t xml:space="preserve">Если </w:t>
      </w:r>
      <w:r>
        <w:rPr>
          <w:sz w:val="24"/>
          <w:szCs w:val="24"/>
        </w:rPr>
        <w:t xml:space="preserve">в 2016 г. </w:t>
      </w:r>
      <w:r w:rsidR="00417142">
        <w:rPr>
          <w:sz w:val="24"/>
          <w:szCs w:val="24"/>
        </w:rPr>
        <w:t>реальные доходы домохозяйств выросли на 11,1%, в</w:t>
      </w:r>
      <w:r>
        <w:rPr>
          <w:sz w:val="24"/>
          <w:szCs w:val="24"/>
        </w:rPr>
        <w:t xml:space="preserve"> </w:t>
      </w:r>
      <w:r w:rsidR="000466A4" w:rsidRPr="000466A4">
        <w:rPr>
          <w:sz w:val="24"/>
          <w:szCs w:val="24"/>
        </w:rPr>
        <w:t xml:space="preserve">2017 г. </w:t>
      </w:r>
      <w:r w:rsidR="00417142" w:rsidRPr="00827A87">
        <w:rPr>
          <w:sz w:val="24"/>
          <w:szCs w:val="24"/>
        </w:rPr>
        <w:t>—</w:t>
      </w:r>
      <w:r w:rsidR="00417142">
        <w:rPr>
          <w:sz w:val="24"/>
          <w:szCs w:val="24"/>
        </w:rPr>
        <w:t xml:space="preserve"> на </w:t>
      </w:r>
      <w:r w:rsidR="000466A4" w:rsidRPr="000466A4">
        <w:rPr>
          <w:sz w:val="24"/>
          <w:szCs w:val="24"/>
        </w:rPr>
        <w:t>10,6%</w:t>
      </w:r>
      <w:r w:rsidR="00417142">
        <w:rPr>
          <w:sz w:val="24"/>
          <w:szCs w:val="24"/>
        </w:rPr>
        <w:t>, в 2018 г. их рост составил 7,1%</w:t>
      </w:r>
      <w:r w:rsidR="000466A4" w:rsidRPr="000466A4">
        <w:rPr>
          <w:sz w:val="24"/>
          <w:szCs w:val="24"/>
        </w:rPr>
        <w:t>.</w:t>
      </w:r>
      <w:r w:rsidR="00BC147A">
        <w:rPr>
          <w:sz w:val="24"/>
          <w:szCs w:val="24"/>
        </w:rPr>
        <w:t xml:space="preserve"> </w:t>
      </w:r>
    </w:p>
    <w:p w:rsidR="00417142" w:rsidRDefault="00417142" w:rsidP="00417142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Темпы роста совокупного</w:t>
      </w:r>
      <w:r w:rsidR="00BB02D1" w:rsidRPr="000466A4">
        <w:rPr>
          <w:sz w:val="24"/>
          <w:szCs w:val="24"/>
        </w:rPr>
        <w:t xml:space="preserve"> </w:t>
      </w:r>
      <w:r w:rsidR="009E5E82">
        <w:rPr>
          <w:sz w:val="24"/>
          <w:szCs w:val="24"/>
        </w:rPr>
        <w:t>еже</w:t>
      </w:r>
      <w:r>
        <w:rPr>
          <w:sz w:val="24"/>
          <w:szCs w:val="24"/>
        </w:rPr>
        <w:t>месячного</w:t>
      </w:r>
      <w:r w:rsidR="00BB02D1" w:rsidRPr="000466A4">
        <w:rPr>
          <w:sz w:val="24"/>
          <w:szCs w:val="24"/>
        </w:rPr>
        <w:t xml:space="preserve"> доход</w:t>
      </w:r>
      <w:r>
        <w:rPr>
          <w:sz w:val="24"/>
          <w:szCs w:val="24"/>
        </w:rPr>
        <w:t>а</w:t>
      </w:r>
      <w:r w:rsidR="00BB02D1" w:rsidRPr="000466A4">
        <w:rPr>
          <w:sz w:val="24"/>
          <w:szCs w:val="24"/>
        </w:rPr>
        <w:t xml:space="preserve"> домохозяйств от </w:t>
      </w:r>
      <w:proofErr w:type="gramStart"/>
      <w:r w:rsidR="00BB02D1" w:rsidRPr="000466A4">
        <w:rPr>
          <w:sz w:val="24"/>
          <w:szCs w:val="24"/>
        </w:rPr>
        <w:t>заработной</w:t>
      </w:r>
      <w:proofErr w:type="gramEnd"/>
      <w:r w:rsidR="00BB02D1" w:rsidRPr="000466A4">
        <w:rPr>
          <w:sz w:val="24"/>
          <w:szCs w:val="24"/>
        </w:rPr>
        <w:t xml:space="preserve"> </w:t>
      </w:r>
      <w:proofErr w:type="gramStart"/>
      <w:r w:rsidR="00BB02D1" w:rsidRPr="000466A4">
        <w:rPr>
          <w:sz w:val="24"/>
          <w:szCs w:val="24"/>
        </w:rPr>
        <w:t xml:space="preserve">платы </w:t>
      </w:r>
      <w:r>
        <w:rPr>
          <w:sz w:val="24"/>
          <w:szCs w:val="24"/>
        </w:rPr>
        <w:t xml:space="preserve">снизились с </w:t>
      </w:r>
      <w:r w:rsidR="000466A4" w:rsidRPr="000466A4">
        <w:rPr>
          <w:sz w:val="24"/>
          <w:szCs w:val="24"/>
        </w:rPr>
        <w:t>11,8%</w:t>
      </w:r>
      <w:r w:rsidR="00BB02D1">
        <w:rPr>
          <w:sz w:val="24"/>
          <w:szCs w:val="24"/>
        </w:rPr>
        <w:t xml:space="preserve"> </w:t>
      </w:r>
      <w:r w:rsidR="00BB02D1" w:rsidRPr="000466A4">
        <w:rPr>
          <w:sz w:val="24"/>
          <w:szCs w:val="24"/>
        </w:rPr>
        <w:t>в 2017 г.</w:t>
      </w:r>
      <w:r w:rsidR="00BC14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8,6% в 2018 г. </w:t>
      </w:r>
      <w:r w:rsidR="00BC147A">
        <w:rPr>
          <w:sz w:val="24"/>
          <w:szCs w:val="24"/>
        </w:rPr>
        <w:t xml:space="preserve">При этом </w:t>
      </w:r>
      <w:r w:rsidR="00285434">
        <w:rPr>
          <w:sz w:val="24"/>
          <w:szCs w:val="24"/>
        </w:rPr>
        <w:t>д</w:t>
      </w:r>
      <w:r w:rsidR="000466A4" w:rsidRPr="000466A4">
        <w:rPr>
          <w:sz w:val="24"/>
          <w:szCs w:val="24"/>
        </w:rPr>
        <w:t xml:space="preserve">оход от работы </w:t>
      </w:r>
      <w:r w:rsidR="00285434">
        <w:rPr>
          <w:sz w:val="24"/>
          <w:szCs w:val="24"/>
        </w:rPr>
        <w:t xml:space="preserve">в государственных компаниях увеличился </w:t>
      </w:r>
      <w:r>
        <w:rPr>
          <w:sz w:val="24"/>
          <w:szCs w:val="24"/>
        </w:rPr>
        <w:t xml:space="preserve">в 2018 г. </w:t>
      </w:r>
      <w:r w:rsidR="00285434">
        <w:rPr>
          <w:sz w:val="24"/>
          <w:szCs w:val="24"/>
        </w:rPr>
        <w:t xml:space="preserve">на </w:t>
      </w:r>
      <w:r>
        <w:rPr>
          <w:sz w:val="24"/>
          <w:szCs w:val="24"/>
        </w:rPr>
        <w:t>11,6</w:t>
      </w:r>
      <w:r w:rsidR="000466A4" w:rsidRPr="000466A4">
        <w:rPr>
          <w:sz w:val="24"/>
          <w:szCs w:val="24"/>
        </w:rPr>
        <w:t>%</w:t>
      </w:r>
      <w:r w:rsidR="00285434">
        <w:rPr>
          <w:sz w:val="24"/>
          <w:szCs w:val="24"/>
        </w:rPr>
        <w:t xml:space="preserve">, в </w:t>
      </w:r>
      <w:r w:rsidR="00285434" w:rsidRPr="000466A4">
        <w:rPr>
          <w:sz w:val="24"/>
          <w:szCs w:val="24"/>
        </w:rPr>
        <w:t xml:space="preserve">частных </w:t>
      </w:r>
      <w:r w:rsidR="00285434">
        <w:rPr>
          <w:sz w:val="24"/>
          <w:szCs w:val="24"/>
        </w:rPr>
        <w:t xml:space="preserve">компаниях – </w:t>
      </w:r>
      <w:r>
        <w:rPr>
          <w:sz w:val="24"/>
          <w:szCs w:val="24"/>
        </w:rPr>
        <w:t>на 5,5</w:t>
      </w:r>
      <w:r w:rsidR="00285434">
        <w:rPr>
          <w:sz w:val="24"/>
          <w:szCs w:val="24"/>
        </w:rPr>
        <w:t xml:space="preserve">%, в компаниях со смешанной формой собственности – </w:t>
      </w:r>
      <w:r>
        <w:rPr>
          <w:sz w:val="24"/>
          <w:szCs w:val="24"/>
        </w:rPr>
        <w:t>на 16,6%</w:t>
      </w:r>
      <w:r w:rsidR="00285434" w:rsidRPr="000466A4">
        <w:rPr>
          <w:sz w:val="24"/>
          <w:szCs w:val="24"/>
        </w:rPr>
        <w:t>.</w:t>
      </w:r>
      <w:r>
        <w:rPr>
          <w:sz w:val="24"/>
          <w:szCs w:val="24"/>
        </w:rPr>
        <w:t xml:space="preserve"> Темпы роста </w:t>
      </w:r>
      <w:r w:rsidR="00BC147A">
        <w:rPr>
          <w:sz w:val="24"/>
          <w:szCs w:val="24"/>
        </w:rPr>
        <w:t xml:space="preserve">доходов от </w:t>
      </w:r>
      <w:r>
        <w:rPr>
          <w:sz w:val="24"/>
          <w:szCs w:val="24"/>
        </w:rPr>
        <w:t xml:space="preserve">государственных </w:t>
      </w:r>
      <w:r w:rsidR="00BC147A">
        <w:rPr>
          <w:sz w:val="24"/>
          <w:szCs w:val="24"/>
        </w:rPr>
        <w:t>трансфертных платежей</w:t>
      </w:r>
      <w:r>
        <w:rPr>
          <w:sz w:val="24"/>
          <w:szCs w:val="24"/>
        </w:rPr>
        <w:t xml:space="preserve"> не изменились, с</w:t>
      </w:r>
      <w:r w:rsidR="00CE1909">
        <w:rPr>
          <w:sz w:val="24"/>
          <w:szCs w:val="24"/>
        </w:rPr>
        <w:t xml:space="preserve">оставив 6,3% в 2017 г. и 6,4% </w:t>
      </w:r>
      <w:r>
        <w:rPr>
          <w:sz w:val="24"/>
          <w:szCs w:val="24"/>
        </w:rPr>
        <w:t xml:space="preserve">в 2018 г. </w:t>
      </w:r>
      <w:proofErr w:type="gramEnd"/>
    </w:p>
    <w:p w:rsidR="00417142" w:rsidRDefault="00417142" w:rsidP="00417142">
      <w:pPr>
        <w:pStyle w:val="a9"/>
        <w:ind w:left="1100" w:firstLine="0"/>
        <w:rPr>
          <w:sz w:val="24"/>
          <w:szCs w:val="24"/>
        </w:rPr>
      </w:pPr>
      <w:proofErr w:type="gramStart"/>
      <w:r w:rsidRPr="00417142">
        <w:rPr>
          <w:sz w:val="24"/>
          <w:szCs w:val="24"/>
        </w:rPr>
        <w:t>Денежный доход от домашнего производства и неформального сектора после роста в 2017 г. на 29,1% уменьшился в 2018 г. на 4,1%. В то же время натуральный доход от домашнего производства</w:t>
      </w:r>
      <w:r>
        <w:rPr>
          <w:sz w:val="24"/>
          <w:szCs w:val="24"/>
        </w:rPr>
        <w:t xml:space="preserve"> </w:t>
      </w:r>
      <w:r w:rsidRPr="00417142">
        <w:rPr>
          <w:sz w:val="24"/>
          <w:szCs w:val="24"/>
        </w:rPr>
        <w:t xml:space="preserve">после сокращения в </w:t>
      </w:r>
      <w:r>
        <w:rPr>
          <w:sz w:val="24"/>
          <w:szCs w:val="24"/>
        </w:rPr>
        <w:t xml:space="preserve">2017 г. на 4,7% </w:t>
      </w:r>
      <w:r w:rsidRPr="00417142">
        <w:rPr>
          <w:sz w:val="24"/>
          <w:szCs w:val="24"/>
        </w:rPr>
        <w:t>в 2018 г. вырос на 33,8%. Помощь от родственников и благотворительная помощь увеличилась в 2018 г. на 2,4%, что было существенно меньше, чем</w:t>
      </w:r>
      <w:proofErr w:type="gramEnd"/>
      <w:r w:rsidRPr="00417142">
        <w:rPr>
          <w:sz w:val="24"/>
          <w:szCs w:val="24"/>
        </w:rPr>
        <w:t xml:space="preserve"> </w:t>
      </w:r>
      <w:r w:rsidR="00CE1909">
        <w:rPr>
          <w:sz w:val="24"/>
          <w:szCs w:val="24"/>
        </w:rPr>
        <w:t>7</w:t>
      </w:r>
      <w:r w:rsidRPr="00417142">
        <w:rPr>
          <w:sz w:val="24"/>
          <w:szCs w:val="24"/>
        </w:rPr>
        <w:t xml:space="preserve">,7% </w:t>
      </w:r>
      <w:r w:rsidR="00CE1909">
        <w:rPr>
          <w:sz w:val="24"/>
          <w:szCs w:val="24"/>
        </w:rPr>
        <w:t>ро</w:t>
      </w:r>
      <w:proofErr w:type="gramStart"/>
      <w:r w:rsidR="00CE1909">
        <w:rPr>
          <w:sz w:val="24"/>
          <w:szCs w:val="24"/>
        </w:rPr>
        <w:t xml:space="preserve">ст </w:t>
      </w:r>
      <w:r w:rsidRPr="00417142">
        <w:rPr>
          <w:sz w:val="24"/>
          <w:szCs w:val="24"/>
        </w:rPr>
        <w:t>в пр</w:t>
      </w:r>
      <w:proofErr w:type="gramEnd"/>
      <w:r w:rsidRPr="00417142">
        <w:rPr>
          <w:sz w:val="24"/>
          <w:szCs w:val="24"/>
        </w:rPr>
        <w:t>едыдущем году.</w:t>
      </w:r>
    </w:p>
    <w:p w:rsidR="002B55D5" w:rsidRDefault="00417142" w:rsidP="00271728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В последние два года отмечено </w:t>
      </w:r>
      <w:r w:rsidRPr="00417142">
        <w:rPr>
          <w:sz w:val="24"/>
          <w:szCs w:val="24"/>
        </w:rPr>
        <w:t>ослабление зависимости домохозяйств от государственных выплат.</w:t>
      </w:r>
      <w:r>
        <w:rPr>
          <w:sz w:val="24"/>
          <w:szCs w:val="24"/>
        </w:rPr>
        <w:t xml:space="preserve"> </w:t>
      </w:r>
      <w:r w:rsidRPr="00417142">
        <w:rPr>
          <w:sz w:val="24"/>
          <w:szCs w:val="24"/>
        </w:rPr>
        <w:t xml:space="preserve">Если </w:t>
      </w:r>
      <w:r>
        <w:rPr>
          <w:sz w:val="24"/>
          <w:szCs w:val="24"/>
        </w:rPr>
        <w:t>в</w:t>
      </w:r>
      <w:r w:rsidRPr="00417142">
        <w:rPr>
          <w:sz w:val="24"/>
          <w:szCs w:val="24"/>
        </w:rPr>
        <w:t xml:space="preserve"> 2011–2016 гг. доля дохода домохозяйств от государственных трансфертных платежей выросла с 35,4 до 42%, то </w:t>
      </w:r>
      <w:r>
        <w:rPr>
          <w:sz w:val="24"/>
          <w:szCs w:val="24"/>
        </w:rPr>
        <w:t xml:space="preserve">в </w:t>
      </w:r>
      <w:r w:rsidRPr="00417142">
        <w:rPr>
          <w:sz w:val="24"/>
          <w:szCs w:val="24"/>
        </w:rPr>
        <w:t xml:space="preserve">2017–2018 гг. она </w:t>
      </w:r>
      <w:r w:rsidR="00CE1909">
        <w:rPr>
          <w:sz w:val="24"/>
          <w:szCs w:val="24"/>
        </w:rPr>
        <w:t>снизилась</w:t>
      </w:r>
      <w:r w:rsidRPr="00417142">
        <w:rPr>
          <w:sz w:val="24"/>
          <w:szCs w:val="24"/>
        </w:rPr>
        <w:t xml:space="preserve"> до 40,8%.</w:t>
      </w:r>
      <w:r>
        <w:rPr>
          <w:sz w:val="24"/>
          <w:szCs w:val="24"/>
        </w:rPr>
        <w:t xml:space="preserve"> Д</w:t>
      </w:r>
      <w:r w:rsidRPr="00417142">
        <w:rPr>
          <w:sz w:val="24"/>
          <w:szCs w:val="24"/>
        </w:rPr>
        <w:t>оля дохода от заработной платы</w:t>
      </w:r>
      <w:r>
        <w:rPr>
          <w:sz w:val="24"/>
          <w:szCs w:val="24"/>
        </w:rPr>
        <w:t>,</w:t>
      </w:r>
      <w:r w:rsidRPr="0041714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 w:rsidR="00CE1909">
        <w:rPr>
          <w:sz w:val="24"/>
          <w:szCs w:val="24"/>
        </w:rPr>
        <w:t xml:space="preserve"> 2011–2016 </w:t>
      </w:r>
      <w:r w:rsidRPr="00417142">
        <w:rPr>
          <w:sz w:val="24"/>
          <w:szCs w:val="24"/>
        </w:rPr>
        <w:t xml:space="preserve">гг. </w:t>
      </w:r>
      <w:r w:rsidR="00CE1909">
        <w:rPr>
          <w:sz w:val="24"/>
          <w:szCs w:val="24"/>
        </w:rPr>
        <w:t xml:space="preserve">упав </w:t>
      </w:r>
      <w:r w:rsidRPr="00417142">
        <w:rPr>
          <w:sz w:val="24"/>
          <w:szCs w:val="24"/>
        </w:rPr>
        <w:t xml:space="preserve">с 51,1 до 45%, </w:t>
      </w:r>
      <w:r>
        <w:rPr>
          <w:sz w:val="24"/>
          <w:szCs w:val="24"/>
        </w:rPr>
        <w:t>в</w:t>
      </w:r>
      <w:r w:rsidRPr="00417142">
        <w:rPr>
          <w:sz w:val="24"/>
          <w:szCs w:val="24"/>
        </w:rPr>
        <w:t xml:space="preserve"> 2017–2018 гг. </w:t>
      </w:r>
      <w:r w:rsidR="00CE1909">
        <w:rPr>
          <w:sz w:val="24"/>
          <w:szCs w:val="24"/>
        </w:rPr>
        <w:t>увеличилась</w:t>
      </w:r>
      <w:r>
        <w:rPr>
          <w:sz w:val="24"/>
          <w:szCs w:val="24"/>
        </w:rPr>
        <w:t xml:space="preserve"> </w:t>
      </w:r>
      <w:r w:rsidRPr="00417142">
        <w:rPr>
          <w:sz w:val="24"/>
          <w:szCs w:val="24"/>
        </w:rPr>
        <w:t>до 46,5%</w:t>
      </w:r>
      <w:r>
        <w:rPr>
          <w:sz w:val="24"/>
          <w:szCs w:val="24"/>
        </w:rPr>
        <w:t>.</w:t>
      </w:r>
    </w:p>
    <w:p w:rsidR="000466A4" w:rsidRDefault="00417142" w:rsidP="00417142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r w:rsidR="009E5E82">
        <w:rPr>
          <w:sz w:val="24"/>
          <w:szCs w:val="24"/>
        </w:rPr>
        <w:t>в предыдущем году</w:t>
      </w:r>
      <w:r w:rsidR="000466A4" w:rsidRPr="000466A4">
        <w:rPr>
          <w:sz w:val="24"/>
          <w:szCs w:val="24"/>
        </w:rPr>
        <w:t xml:space="preserve"> рост реальных доходов </w:t>
      </w:r>
      <w:r w:rsidR="00D507D1">
        <w:rPr>
          <w:sz w:val="24"/>
          <w:szCs w:val="24"/>
        </w:rPr>
        <w:t xml:space="preserve">затронул все </w:t>
      </w:r>
      <w:r w:rsidR="000466A4" w:rsidRPr="000466A4">
        <w:rPr>
          <w:sz w:val="24"/>
          <w:szCs w:val="24"/>
        </w:rPr>
        <w:t>домохозяйств</w:t>
      </w:r>
      <w:r w:rsidR="009E5E82">
        <w:rPr>
          <w:sz w:val="24"/>
          <w:szCs w:val="24"/>
        </w:rPr>
        <w:t>а независимо от уровня средне</w:t>
      </w:r>
      <w:r w:rsidR="000466A4" w:rsidRPr="000466A4">
        <w:rPr>
          <w:sz w:val="24"/>
          <w:szCs w:val="24"/>
        </w:rPr>
        <w:t>душевого дохода</w:t>
      </w:r>
      <w:r>
        <w:rPr>
          <w:sz w:val="24"/>
          <w:szCs w:val="24"/>
        </w:rPr>
        <w:t xml:space="preserve">, то в 2018 г., прежде всего, росли доходы наименее состоятельных домохозяйств (первого и второго </w:t>
      </w:r>
      <w:proofErr w:type="spellStart"/>
      <w:r>
        <w:rPr>
          <w:sz w:val="24"/>
          <w:szCs w:val="24"/>
        </w:rPr>
        <w:t>квинтеля</w:t>
      </w:r>
      <w:proofErr w:type="spellEnd"/>
      <w:r>
        <w:rPr>
          <w:sz w:val="24"/>
          <w:szCs w:val="24"/>
        </w:rPr>
        <w:t xml:space="preserve">) и доходы домохозяйств со средним уровнем дохода (четвертого </w:t>
      </w:r>
      <w:proofErr w:type="spellStart"/>
      <w:r>
        <w:rPr>
          <w:sz w:val="24"/>
          <w:szCs w:val="24"/>
        </w:rPr>
        <w:t>квинтеля</w:t>
      </w:r>
      <w:proofErr w:type="spellEnd"/>
      <w:r>
        <w:rPr>
          <w:sz w:val="24"/>
          <w:szCs w:val="24"/>
        </w:rPr>
        <w:t>)</w:t>
      </w:r>
      <w:r w:rsidR="000466A4" w:rsidRPr="000466A4">
        <w:rPr>
          <w:sz w:val="24"/>
          <w:szCs w:val="24"/>
        </w:rPr>
        <w:t>. В 201</w:t>
      </w:r>
      <w:r>
        <w:rPr>
          <w:sz w:val="24"/>
          <w:szCs w:val="24"/>
        </w:rPr>
        <w:t>8</w:t>
      </w:r>
      <w:r w:rsidR="000466A4" w:rsidRPr="000466A4">
        <w:rPr>
          <w:sz w:val="24"/>
          <w:szCs w:val="24"/>
        </w:rPr>
        <w:t xml:space="preserve"> г. средняя сумма </w:t>
      </w:r>
      <w:r w:rsidR="009E5E82">
        <w:rPr>
          <w:sz w:val="24"/>
          <w:szCs w:val="24"/>
        </w:rPr>
        <w:t>еже</w:t>
      </w:r>
      <w:r w:rsidR="000466A4" w:rsidRPr="000466A4">
        <w:rPr>
          <w:sz w:val="24"/>
          <w:szCs w:val="24"/>
        </w:rPr>
        <w:t xml:space="preserve">месячного дохода </w:t>
      </w:r>
      <w:r w:rsidR="009E5E82">
        <w:rPr>
          <w:sz w:val="24"/>
          <w:szCs w:val="24"/>
        </w:rPr>
        <w:t xml:space="preserve">самых богатых </w:t>
      </w:r>
      <w:r w:rsidR="000466A4" w:rsidRPr="000466A4">
        <w:rPr>
          <w:sz w:val="24"/>
          <w:szCs w:val="24"/>
        </w:rPr>
        <w:t>домохозяйств в 2,</w:t>
      </w: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lastRenderedPageBreak/>
        <w:t>раз</w:t>
      </w:r>
      <w:r w:rsidR="000466A4" w:rsidRPr="000466A4">
        <w:rPr>
          <w:sz w:val="24"/>
          <w:szCs w:val="24"/>
        </w:rPr>
        <w:t xml:space="preserve"> превышала среднюю сумму </w:t>
      </w:r>
      <w:r w:rsidR="009E5E82">
        <w:rPr>
          <w:sz w:val="24"/>
          <w:szCs w:val="24"/>
        </w:rPr>
        <w:t>еже</w:t>
      </w:r>
      <w:r w:rsidR="000466A4" w:rsidRPr="000466A4">
        <w:rPr>
          <w:sz w:val="24"/>
          <w:szCs w:val="24"/>
        </w:rPr>
        <w:t xml:space="preserve">месячного дохода </w:t>
      </w:r>
      <w:r w:rsidR="009E5E82">
        <w:rPr>
          <w:sz w:val="24"/>
          <w:szCs w:val="24"/>
        </w:rPr>
        <w:t xml:space="preserve">самых бедных, что </w:t>
      </w:r>
      <w:r>
        <w:rPr>
          <w:sz w:val="24"/>
          <w:szCs w:val="24"/>
        </w:rPr>
        <w:t>было меньше соответствующего</w:t>
      </w:r>
      <w:r w:rsidR="009E5E82">
        <w:rPr>
          <w:sz w:val="24"/>
          <w:szCs w:val="24"/>
        </w:rPr>
        <w:t xml:space="preserve"> пок</w:t>
      </w:r>
      <w:r>
        <w:rPr>
          <w:sz w:val="24"/>
          <w:szCs w:val="24"/>
        </w:rPr>
        <w:t>азателя 2017</w:t>
      </w:r>
      <w:r w:rsidR="009E5E82">
        <w:rPr>
          <w:sz w:val="24"/>
          <w:szCs w:val="24"/>
        </w:rPr>
        <w:t xml:space="preserve"> г. на 0,2 п.п. </w:t>
      </w:r>
    </w:p>
    <w:p w:rsidR="00417142" w:rsidRDefault="009E5E82" w:rsidP="00D276E4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</w:t>
      </w:r>
      <w:r w:rsidR="00417142">
        <w:rPr>
          <w:sz w:val="24"/>
          <w:szCs w:val="24"/>
        </w:rPr>
        <w:t>8</w:t>
      </w:r>
      <w:r>
        <w:rPr>
          <w:sz w:val="24"/>
          <w:szCs w:val="24"/>
        </w:rPr>
        <w:t xml:space="preserve"> г. </w:t>
      </w:r>
      <w:r w:rsidR="00417142">
        <w:rPr>
          <w:sz w:val="24"/>
          <w:szCs w:val="24"/>
        </w:rPr>
        <w:t>на 3,6% сократились ежемесячные расходы</w:t>
      </w:r>
      <w:r w:rsidR="000466A4" w:rsidRPr="000466A4">
        <w:rPr>
          <w:sz w:val="24"/>
          <w:szCs w:val="24"/>
        </w:rPr>
        <w:t xml:space="preserve"> домохозяйств на приобретение продуктов питания и непродовольственных товаров</w:t>
      </w:r>
      <w:r w:rsidR="00442A98">
        <w:rPr>
          <w:sz w:val="24"/>
          <w:szCs w:val="24"/>
        </w:rPr>
        <w:t xml:space="preserve">. </w:t>
      </w:r>
      <w:r w:rsidR="00B31DC0">
        <w:rPr>
          <w:sz w:val="24"/>
          <w:szCs w:val="24"/>
        </w:rPr>
        <w:t>При этом если уровень расходов</w:t>
      </w:r>
      <w:r w:rsidR="00417142">
        <w:rPr>
          <w:sz w:val="24"/>
          <w:szCs w:val="24"/>
        </w:rPr>
        <w:t xml:space="preserve"> на продукты питания практически</w:t>
      </w:r>
      <w:r w:rsidR="00B31DC0">
        <w:rPr>
          <w:sz w:val="24"/>
          <w:szCs w:val="24"/>
        </w:rPr>
        <w:t xml:space="preserve"> не изменился,</w:t>
      </w:r>
      <w:r w:rsidR="00417142">
        <w:rPr>
          <w:sz w:val="24"/>
          <w:szCs w:val="24"/>
        </w:rPr>
        <w:t xml:space="preserve"> </w:t>
      </w:r>
      <w:r w:rsidR="00B31DC0">
        <w:rPr>
          <w:sz w:val="24"/>
          <w:szCs w:val="24"/>
        </w:rPr>
        <w:t>р</w:t>
      </w:r>
      <w:r w:rsidR="00417142">
        <w:rPr>
          <w:sz w:val="24"/>
          <w:szCs w:val="24"/>
        </w:rPr>
        <w:t xml:space="preserve">асходы на непродовольственные товары продолжили </w:t>
      </w:r>
      <w:r w:rsidR="00B31DC0">
        <w:rPr>
          <w:sz w:val="24"/>
          <w:szCs w:val="24"/>
        </w:rPr>
        <w:t>сокращаться</w:t>
      </w:r>
      <w:r w:rsidR="00417142">
        <w:rPr>
          <w:sz w:val="24"/>
          <w:szCs w:val="24"/>
        </w:rPr>
        <w:t xml:space="preserve">, </w:t>
      </w:r>
      <w:r w:rsidR="00B31DC0">
        <w:rPr>
          <w:sz w:val="24"/>
          <w:szCs w:val="24"/>
        </w:rPr>
        <w:t xml:space="preserve">снизившись </w:t>
      </w:r>
      <w:r w:rsidR="00417142">
        <w:rPr>
          <w:sz w:val="24"/>
          <w:szCs w:val="24"/>
        </w:rPr>
        <w:t>на 3,2% в 2017 г. и на 5,5% в 2018 г. В результате</w:t>
      </w:r>
      <w:r w:rsidR="00B31DC0">
        <w:rPr>
          <w:sz w:val="24"/>
          <w:szCs w:val="24"/>
        </w:rPr>
        <w:t>,</w:t>
      </w:r>
      <w:r w:rsidR="00417142">
        <w:rPr>
          <w:sz w:val="24"/>
          <w:szCs w:val="24"/>
        </w:rPr>
        <w:t xml:space="preserve"> был прерван рост доли непродовольственных расходов в общей структуре расходов</w:t>
      </w:r>
      <w:r w:rsidR="00B31DC0">
        <w:rPr>
          <w:sz w:val="24"/>
          <w:szCs w:val="24"/>
        </w:rPr>
        <w:t xml:space="preserve"> домохозяйств</w:t>
      </w:r>
      <w:r w:rsidR="00417142">
        <w:rPr>
          <w:sz w:val="24"/>
          <w:szCs w:val="24"/>
        </w:rPr>
        <w:t>.</w:t>
      </w:r>
    </w:p>
    <w:p w:rsidR="000466A4" w:rsidRDefault="00417142" w:rsidP="00D276E4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2018</w:t>
      </w:r>
      <w:r w:rsidR="00D276E4">
        <w:rPr>
          <w:sz w:val="24"/>
          <w:szCs w:val="24"/>
        </w:rPr>
        <w:t xml:space="preserve"> г. наблюдалось дальнейшее снижение дифференциации домохозяйств по уровню </w:t>
      </w:r>
      <w:r w:rsidR="000466A4" w:rsidRPr="000466A4">
        <w:rPr>
          <w:sz w:val="24"/>
          <w:szCs w:val="24"/>
        </w:rPr>
        <w:t xml:space="preserve">расходов, </w:t>
      </w:r>
      <w:r w:rsidR="00D276E4">
        <w:rPr>
          <w:sz w:val="24"/>
          <w:szCs w:val="24"/>
        </w:rPr>
        <w:t xml:space="preserve">начавшееся в 2014 г. </w:t>
      </w:r>
      <w:r>
        <w:rPr>
          <w:sz w:val="24"/>
          <w:szCs w:val="24"/>
        </w:rPr>
        <w:t>Если в 2017</w:t>
      </w:r>
      <w:r w:rsidR="000466A4" w:rsidRPr="000466A4">
        <w:rPr>
          <w:sz w:val="24"/>
          <w:szCs w:val="24"/>
        </w:rPr>
        <w:t xml:space="preserve"> г. </w:t>
      </w:r>
      <w:r w:rsidR="00D276E4">
        <w:rPr>
          <w:sz w:val="24"/>
          <w:szCs w:val="24"/>
        </w:rPr>
        <w:t>наиболее обеспеченные</w:t>
      </w:r>
      <w:r w:rsidR="000466A4" w:rsidRPr="000466A4">
        <w:rPr>
          <w:sz w:val="24"/>
          <w:szCs w:val="24"/>
        </w:rPr>
        <w:t xml:space="preserve"> домохозяйства </w:t>
      </w:r>
      <w:r w:rsidR="00D276E4">
        <w:rPr>
          <w:sz w:val="24"/>
          <w:szCs w:val="24"/>
        </w:rPr>
        <w:t xml:space="preserve">в целом </w:t>
      </w:r>
      <w:r w:rsidR="000466A4" w:rsidRPr="000466A4">
        <w:rPr>
          <w:sz w:val="24"/>
          <w:szCs w:val="24"/>
        </w:rPr>
        <w:t xml:space="preserve">тратили в </w:t>
      </w:r>
      <w:r>
        <w:rPr>
          <w:sz w:val="24"/>
          <w:szCs w:val="24"/>
        </w:rPr>
        <w:t>5,1</w:t>
      </w:r>
      <w:r w:rsidR="000466A4" w:rsidRPr="000466A4">
        <w:rPr>
          <w:sz w:val="24"/>
          <w:szCs w:val="24"/>
        </w:rPr>
        <w:t xml:space="preserve"> раз больше, чем наименее обеспеченны</w:t>
      </w:r>
      <w:r w:rsidR="00D276E4">
        <w:rPr>
          <w:sz w:val="24"/>
          <w:szCs w:val="24"/>
        </w:rPr>
        <w:t>е</w:t>
      </w:r>
      <w:r w:rsidR="000466A4" w:rsidRPr="000466A4">
        <w:rPr>
          <w:sz w:val="24"/>
          <w:szCs w:val="24"/>
        </w:rPr>
        <w:t>, то в 201</w:t>
      </w:r>
      <w:r>
        <w:rPr>
          <w:sz w:val="24"/>
          <w:szCs w:val="24"/>
        </w:rPr>
        <w:t>8</w:t>
      </w:r>
      <w:r w:rsidR="000466A4" w:rsidRPr="000466A4">
        <w:rPr>
          <w:sz w:val="24"/>
          <w:szCs w:val="24"/>
        </w:rPr>
        <w:t xml:space="preserve"> г. </w:t>
      </w:r>
      <w:r w:rsidR="00D276E4">
        <w:rPr>
          <w:sz w:val="24"/>
          <w:szCs w:val="24"/>
        </w:rPr>
        <w:t>расходы самых богатых прево</w:t>
      </w:r>
      <w:r>
        <w:rPr>
          <w:sz w:val="24"/>
          <w:szCs w:val="24"/>
        </w:rPr>
        <w:t>сходили расходы самых бедных в 4,7</w:t>
      </w:r>
      <w:r w:rsidR="00D276E4">
        <w:rPr>
          <w:sz w:val="24"/>
          <w:szCs w:val="24"/>
        </w:rPr>
        <w:t xml:space="preserve"> раз.</w:t>
      </w:r>
    </w:p>
    <w:p w:rsidR="00417142" w:rsidRDefault="00417142" w:rsidP="00417142">
      <w:pPr>
        <w:pStyle w:val="a9"/>
        <w:ind w:left="1100" w:firstLine="0"/>
        <w:rPr>
          <w:sz w:val="24"/>
          <w:szCs w:val="24"/>
        </w:rPr>
      </w:pPr>
      <w:r w:rsidRPr="00417142">
        <w:rPr>
          <w:sz w:val="24"/>
          <w:szCs w:val="24"/>
        </w:rPr>
        <w:t xml:space="preserve">В 2018 г. </w:t>
      </w:r>
      <w:r>
        <w:rPr>
          <w:sz w:val="24"/>
          <w:szCs w:val="24"/>
        </w:rPr>
        <w:t xml:space="preserve">наблюдался </w:t>
      </w:r>
      <w:r w:rsidRPr="00417142">
        <w:rPr>
          <w:sz w:val="24"/>
          <w:szCs w:val="24"/>
        </w:rPr>
        <w:t xml:space="preserve">рост уровня оснащенности предметами длительного пользования по одним группам товаров </w:t>
      </w:r>
      <w:r>
        <w:rPr>
          <w:sz w:val="24"/>
          <w:szCs w:val="24"/>
        </w:rPr>
        <w:t>и снижение</w:t>
      </w:r>
      <w:r w:rsidRPr="00417142">
        <w:rPr>
          <w:sz w:val="24"/>
          <w:szCs w:val="24"/>
        </w:rPr>
        <w:t xml:space="preserve"> </w:t>
      </w:r>
      <w:r w:rsidRPr="00827A87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417142">
        <w:rPr>
          <w:sz w:val="24"/>
          <w:szCs w:val="24"/>
        </w:rPr>
        <w:t xml:space="preserve">по другим группам. </w:t>
      </w:r>
      <w:proofErr w:type="gramStart"/>
      <w:r>
        <w:rPr>
          <w:sz w:val="24"/>
          <w:szCs w:val="24"/>
        </w:rPr>
        <w:t>За год доля домохозяйств, владеющих холодильником «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Frost</w:t>
      </w:r>
      <w:proofErr w:type="spellEnd"/>
      <w:r>
        <w:rPr>
          <w:sz w:val="24"/>
          <w:szCs w:val="24"/>
        </w:rPr>
        <w:t xml:space="preserve">», увеличилась </w:t>
      </w:r>
      <w:r w:rsidRPr="000466A4">
        <w:rPr>
          <w:sz w:val="24"/>
          <w:szCs w:val="24"/>
        </w:rPr>
        <w:t>с 62,9</w:t>
      </w:r>
      <w:r>
        <w:rPr>
          <w:sz w:val="24"/>
          <w:szCs w:val="24"/>
        </w:rPr>
        <w:t xml:space="preserve"> до 65,0</w:t>
      </w:r>
      <w:r w:rsidRPr="000466A4">
        <w:rPr>
          <w:sz w:val="24"/>
          <w:szCs w:val="24"/>
        </w:rPr>
        <w:t>%</w:t>
      </w:r>
      <w:r>
        <w:rPr>
          <w:sz w:val="24"/>
          <w:szCs w:val="24"/>
        </w:rPr>
        <w:t>; стиральной машиной</w:t>
      </w:r>
      <w:r w:rsidRPr="000466A4">
        <w:rPr>
          <w:sz w:val="24"/>
          <w:szCs w:val="24"/>
        </w:rPr>
        <w:t xml:space="preserve"> последнего поколения </w:t>
      </w:r>
      <w:r w:rsidRPr="00827A87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0466A4">
        <w:rPr>
          <w:sz w:val="24"/>
          <w:szCs w:val="24"/>
        </w:rPr>
        <w:t>с 83,9</w:t>
      </w:r>
      <w:r>
        <w:rPr>
          <w:sz w:val="24"/>
          <w:szCs w:val="24"/>
        </w:rPr>
        <w:t xml:space="preserve"> до 85,3</w:t>
      </w:r>
      <w:r w:rsidRPr="000466A4">
        <w:rPr>
          <w:sz w:val="24"/>
          <w:szCs w:val="24"/>
        </w:rPr>
        <w:t>%</w:t>
      </w:r>
      <w:r>
        <w:rPr>
          <w:sz w:val="24"/>
          <w:szCs w:val="24"/>
        </w:rPr>
        <w:t xml:space="preserve">. В то же время </w:t>
      </w:r>
      <w:r w:rsidRPr="00417142">
        <w:rPr>
          <w:sz w:val="24"/>
          <w:szCs w:val="24"/>
        </w:rPr>
        <w:t>с 69,4 до 68,7%</w:t>
      </w:r>
      <w:r>
        <w:rPr>
          <w:sz w:val="24"/>
          <w:szCs w:val="24"/>
        </w:rPr>
        <w:t xml:space="preserve"> </w:t>
      </w:r>
      <w:r w:rsidRPr="00417142">
        <w:rPr>
          <w:sz w:val="24"/>
          <w:szCs w:val="24"/>
        </w:rPr>
        <w:t>снизил</w:t>
      </w:r>
      <w:r>
        <w:rPr>
          <w:sz w:val="24"/>
          <w:szCs w:val="24"/>
        </w:rPr>
        <w:t>ась</w:t>
      </w:r>
      <w:r w:rsidRPr="004171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доля семей, владеющих </w:t>
      </w:r>
      <w:r w:rsidRPr="00417142">
        <w:rPr>
          <w:sz w:val="24"/>
          <w:szCs w:val="24"/>
        </w:rPr>
        <w:t>стационарным</w:t>
      </w:r>
      <w:r>
        <w:rPr>
          <w:sz w:val="24"/>
          <w:szCs w:val="24"/>
        </w:rPr>
        <w:t xml:space="preserve">и или переносными компьютерами; </w:t>
      </w:r>
      <w:r w:rsidRPr="00417142">
        <w:rPr>
          <w:sz w:val="24"/>
          <w:szCs w:val="24"/>
        </w:rPr>
        <w:t>с 45,1 до 44,6%</w:t>
      </w:r>
      <w:r>
        <w:rPr>
          <w:sz w:val="24"/>
          <w:szCs w:val="24"/>
        </w:rPr>
        <w:t xml:space="preserve"> </w:t>
      </w:r>
      <w:r w:rsidRPr="00827A87">
        <w:rPr>
          <w:sz w:val="24"/>
          <w:szCs w:val="24"/>
        </w:rPr>
        <w:t>—</w:t>
      </w:r>
      <w:r>
        <w:rPr>
          <w:sz w:val="24"/>
          <w:szCs w:val="24"/>
        </w:rPr>
        <w:t xml:space="preserve"> доля владельцев автомобилей; </w:t>
      </w:r>
      <w:r w:rsidRPr="00417142">
        <w:rPr>
          <w:sz w:val="24"/>
          <w:szCs w:val="24"/>
        </w:rPr>
        <w:t>с 23,6 до 22,9%</w:t>
      </w:r>
      <w:r>
        <w:rPr>
          <w:sz w:val="24"/>
          <w:szCs w:val="24"/>
        </w:rPr>
        <w:t xml:space="preserve"> </w:t>
      </w:r>
      <w:r w:rsidRPr="00827A87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B31DC0">
        <w:rPr>
          <w:sz w:val="24"/>
          <w:szCs w:val="24"/>
        </w:rPr>
        <w:t xml:space="preserve">доля </w:t>
      </w:r>
      <w:r>
        <w:rPr>
          <w:sz w:val="24"/>
          <w:szCs w:val="24"/>
        </w:rPr>
        <w:t xml:space="preserve">владельцев загородных участков. </w:t>
      </w:r>
      <w:proofErr w:type="gramEnd"/>
    </w:p>
    <w:p w:rsidR="00E838BD" w:rsidRDefault="001C2641" w:rsidP="00E838BD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К концу 201</w:t>
      </w:r>
      <w:r w:rsidR="00417142">
        <w:rPr>
          <w:sz w:val="24"/>
          <w:szCs w:val="24"/>
        </w:rPr>
        <w:t>8</w:t>
      </w:r>
      <w:r>
        <w:rPr>
          <w:sz w:val="24"/>
          <w:szCs w:val="24"/>
        </w:rPr>
        <w:t xml:space="preserve"> г. уровень безработицы снизился с 3,5</w:t>
      </w:r>
      <w:r w:rsidR="00417142">
        <w:rPr>
          <w:sz w:val="24"/>
          <w:szCs w:val="24"/>
        </w:rPr>
        <w:t xml:space="preserve"> до 3,3</w:t>
      </w:r>
      <w:r>
        <w:rPr>
          <w:sz w:val="24"/>
          <w:szCs w:val="24"/>
        </w:rPr>
        <w:t xml:space="preserve">%. Среди мужчин доля безработных уменьшилась </w:t>
      </w:r>
      <w:r w:rsidR="000466A4" w:rsidRPr="000466A4">
        <w:rPr>
          <w:sz w:val="24"/>
          <w:szCs w:val="24"/>
        </w:rPr>
        <w:t>с 3,4</w:t>
      </w:r>
      <w:r w:rsidR="00417142">
        <w:rPr>
          <w:sz w:val="24"/>
          <w:szCs w:val="24"/>
        </w:rPr>
        <w:t xml:space="preserve"> до 3,2</w:t>
      </w:r>
      <w:r w:rsidR="000466A4" w:rsidRPr="000466A4">
        <w:rPr>
          <w:sz w:val="24"/>
          <w:szCs w:val="24"/>
        </w:rPr>
        <w:t xml:space="preserve">%, </w:t>
      </w:r>
      <w:r>
        <w:rPr>
          <w:sz w:val="24"/>
          <w:szCs w:val="24"/>
        </w:rPr>
        <w:t xml:space="preserve">среди женщин – с </w:t>
      </w:r>
      <w:r w:rsidR="000466A4" w:rsidRPr="000466A4">
        <w:rPr>
          <w:sz w:val="24"/>
          <w:szCs w:val="24"/>
        </w:rPr>
        <w:t>3,7</w:t>
      </w:r>
      <w:r w:rsidR="00417142">
        <w:rPr>
          <w:sz w:val="24"/>
          <w:szCs w:val="24"/>
        </w:rPr>
        <w:t xml:space="preserve"> </w:t>
      </w:r>
      <w:proofErr w:type="gramStart"/>
      <w:r w:rsidR="00417142">
        <w:rPr>
          <w:sz w:val="24"/>
          <w:szCs w:val="24"/>
        </w:rPr>
        <w:t>до</w:t>
      </w:r>
      <w:proofErr w:type="gramEnd"/>
      <w:r w:rsidR="00417142">
        <w:rPr>
          <w:sz w:val="24"/>
          <w:szCs w:val="24"/>
        </w:rPr>
        <w:t xml:space="preserve"> 3,3</w:t>
      </w:r>
      <w:r w:rsidR="000466A4" w:rsidRPr="000466A4">
        <w:rPr>
          <w:sz w:val="24"/>
          <w:szCs w:val="24"/>
        </w:rPr>
        <w:t xml:space="preserve">%. </w:t>
      </w:r>
      <w:proofErr w:type="gramStart"/>
      <w:r w:rsidR="00B31DC0">
        <w:rPr>
          <w:sz w:val="24"/>
          <w:szCs w:val="24"/>
        </w:rPr>
        <w:t>При</w:t>
      </w:r>
      <w:proofErr w:type="gramEnd"/>
      <w:r w:rsidR="00B31DC0">
        <w:rPr>
          <w:sz w:val="24"/>
          <w:szCs w:val="24"/>
        </w:rPr>
        <w:t xml:space="preserve"> этом к</w:t>
      </w:r>
      <w:r w:rsidR="000466A4" w:rsidRPr="000466A4">
        <w:rPr>
          <w:sz w:val="24"/>
          <w:szCs w:val="24"/>
        </w:rPr>
        <w:t>оэффициент участия в рабочей</w:t>
      </w:r>
      <w:r>
        <w:rPr>
          <w:sz w:val="24"/>
          <w:szCs w:val="24"/>
        </w:rPr>
        <w:t xml:space="preserve"> силе </w:t>
      </w:r>
      <w:r w:rsidR="00417142">
        <w:rPr>
          <w:sz w:val="24"/>
          <w:szCs w:val="24"/>
        </w:rPr>
        <w:t>снизился на 0,9 п.п. и составил</w:t>
      </w:r>
      <w:r>
        <w:rPr>
          <w:sz w:val="24"/>
          <w:szCs w:val="24"/>
        </w:rPr>
        <w:t xml:space="preserve"> </w:t>
      </w:r>
      <w:r w:rsidR="000466A4" w:rsidRPr="000466A4">
        <w:rPr>
          <w:sz w:val="24"/>
          <w:szCs w:val="24"/>
        </w:rPr>
        <w:t xml:space="preserve">81% </w:t>
      </w:r>
      <w:r w:rsidR="00E838BD">
        <w:rPr>
          <w:sz w:val="24"/>
          <w:szCs w:val="24"/>
        </w:rPr>
        <w:t xml:space="preserve">взрослого </w:t>
      </w:r>
      <w:r>
        <w:rPr>
          <w:sz w:val="24"/>
          <w:szCs w:val="24"/>
        </w:rPr>
        <w:t>населения.</w:t>
      </w:r>
      <w:r w:rsidR="000466A4" w:rsidRPr="000466A4">
        <w:rPr>
          <w:sz w:val="24"/>
          <w:szCs w:val="24"/>
        </w:rPr>
        <w:t xml:space="preserve"> </w:t>
      </w:r>
      <w:r w:rsidR="00417142">
        <w:rPr>
          <w:sz w:val="24"/>
          <w:szCs w:val="24"/>
        </w:rPr>
        <w:t xml:space="preserve">Несмотря на общее </w:t>
      </w:r>
      <w:r w:rsidR="00B31DC0">
        <w:rPr>
          <w:sz w:val="24"/>
          <w:szCs w:val="24"/>
        </w:rPr>
        <w:t>сокращение числа занятых среди лиц пенсионного возраста</w:t>
      </w:r>
      <w:r w:rsidR="00417142">
        <w:rPr>
          <w:sz w:val="24"/>
          <w:szCs w:val="24"/>
        </w:rPr>
        <w:t>, у</w:t>
      </w:r>
      <w:r w:rsidR="000466A4" w:rsidRPr="000466A4">
        <w:rPr>
          <w:sz w:val="24"/>
          <w:szCs w:val="24"/>
        </w:rPr>
        <w:t>ровень занятости женщин</w:t>
      </w:r>
      <w:r w:rsidR="00B31DC0">
        <w:rPr>
          <w:sz w:val="24"/>
          <w:szCs w:val="24"/>
        </w:rPr>
        <w:t>-пенсионеров</w:t>
      </w:r>
      <w:r w:rsidR="00E838BD">
        <w:rPr>
          <w:sz w:val="24"/>
          <w:szCs w:val="24"/>
        </w:rPr>
        <w:t xml:space="preserve"> </w:t>
      </w:r>
      <w:r w:rsidR="000466A4" w:rsidRPr="000466A4">
        <w:rPr>
          <w:sz w:val="24"/>
          <w:szCs w:val="24"/>
        </w:rPr>
        <w:t>оставался выше</w:t>
      </w:r>
      <w:r w:rsidR="00E838BD">
        <w:rPr>
          <w:sz w:val="24"/>
          <w:szCs w:val="24"/>
        </w:rPr>
        <w:t>, чем у</w:t>
      </w:r>
      <w:r w:rsidR="00E838BD" w:rsidRPr="000466A4">
        <w:rPr>
          <w:sz w:val="24"/>
          <w:szCs w:val="24"/>
        </w:rPr>
        <w:t xml:space="preserve">ровень занятости </w:t>
      </w:r>
      <w:r w:rsidR="000466A4" w:rsidRPr="000466A4">
        <w:rPr>
          <w:sz w:val="24"/>
          <w:szCs w:val="24"/>
        </w:rPr>
        <w:t>мужчин</w:t>
      </w:r>
      <w:r w:rsidR="00417142">
        <w:rPr>
          <w:sz w:val="24"/>
          <w:szCs w:val="24"/>
        </w:rPr>
        <w:t xml:space="preserve"> (24% против 19,7%)</w:t>
      </w:r>
      <w:r w:rsidR="000466A4" w:rsidRPr="000466A4">
        <w:rPr>
          <w:sz w:val="24"/>
          <w:szCs w:val="24"/>
        </w:rPr>
        <w:t xml:space="preserve">. </w:t>
      </w:r>
    </w:p>
    <w:p w:rsidR="00417142" w:rsidRDefault="00E838BD" w:rsidP="009E55B0">
      <w:pPr>
        <w:pStyle w:val="a9"/>
        <w:ind w:left="1100" w:firstLine="0"/>
        <w:rPr>
          <w:sz w:val="24"/>
          <w:szCs w:val="24"/>
        </w:rPr>
      </w:pPr>
      <w:r w:rsidRPr="000466A4">
        <w:rPr>
          <w:sz w:val="24"/>
          <w:szCs w:val="24"/>
        </w:rPr>
        <w:t>Как и в предыдущие годы, мужчины заметно превосходили женщин по доле получающих тот или иной вид дохода и по величине среднего размера дохода от трудовой деятельности.</w:t>
      </w:r>
      <w:r w:rsidR="00B30A38">
        <w:rPr>
          <w:sz w:val="24"/>
          <w:szCs w:val="24"/>
        </w:rPr>
        <w:t xml:space="preserve"> </w:t>
      </w:r>
      <w:r>
        <w:rPr>
          <w:sz w:val="24"/>
          <w:szCs w:val="24"/>
        </w:rPr>
        <w:t>В 201</w:t>
      </w:r>
      <w:r w:rsidR="00417142">
        <w:rPr>
          <w:sz w:val="24"/>
          <w:szCs w:val="24"/>
        </w:rPr>
        <w:t>8</w:t>
      </w:r>
      <w:r>
        <w:rPr>
          <w:sz w:val="24"/>
          <w:szCs w:val="24"/>
        </w:rPr>
        <w:t xml:space="preserve"> г. </w:t>
      </w:r>
      <w:r w:rsidR="0052634A">
        <w:rPr>
          <w:sz w:val="24"/>
          <w:szCs w:val="24"/>
        </w:rPr>
        <w:t>доля лиц</w:t>
      </w:r>
      <w:r>
        <w:rPr>
          <w:sz w:val="24"/>
          <w:szCs w:val="24"/>
        </w:rPr>
        <w:t xml:space="preserve">, получающих доход от заработной платы, </w:t>
      </w:r>
      <w:r w:rsidR="00B30A38">
        <w:rPr>
          <w:sz w:val="24"/>
          <w:szCs w:val="24"/>
        </w:rPr>
        <w:t xml:space="preserve">составляла </w:t>
      </w:r>
      <w:r w:rsidR="00B30A38" w:rsidRPr="000466A4">
        <w:rPr>
          <w:sz w:val="24"/>
          <w:szCs w:val="24"/>
        </w:rPr>
        <w:t>79,</w:t>
      </w:r>
      <w:r w:rsidR="00417142">
        <w:rPr>
          <w:sz w:val="24"/>
          <w:szCs w:val="24"/>
        </w:rPr>
        <w:t>3</w:t>
      </w:r>
      <w:r w:rsidR="00B30A38" w:rsidRPr="000466A4">
        <w:rPr>
          <w:sz w:val="24"/>
          <w:szCs w:val="24"/>
        </w:rPr>
        <w:t>%</w:t>
      </w:r>
      <w:r w:rsidR="00B30A38">
        <w:rPr>
          <w:sz w:val="24"/>
          <w:szCs w:val="24"/>
        </w:rPr>
        <w:t xml:space="preserve"> </w:t>
      </w:r>
      <w:r w:rsidR="0052634A">
        <w:rPr>
          <w:sz w:val="24"/>
          <w:szCs w:val="24"/>
        </w:rPr>
        <w:t xml:space="preserve">среди мужчин </w:t>
      </w:r>
      <w:r w:rsidR="00B30A38">
        <w:rPr>
          <w:sz w:val="24"/>
          <w:szCs w:val="24"/>
        </w:rPr>
        <w:t xml:space="preserve">и </w:t>
      </w:r>
      <w:r w:rsidRPr="000466A4">
        <w:rPr>
          <w:sz w:val="24"/>
          <w:szCs w:val="24"/>
        </w:rPr>
        <w:t>71,8%</w:t>
      </w:r>
      <w:r w:rsidR="00B30A38">
        <w:rPr>
          <w:sz w:val="24"/>
          <w:szCs w:val="24"/>
        </w:rPr>
        <w:t xml:space="preserve"> среди женщин трудоспособного возраста</w:t>
      </w:r>
      <w:r w:rsidRPr="000466A4">
        <w:rPr>
          <w:sz w:val="24"/>
          <w:szCs w:val="24"/>
        </w:rPr>
        <w:t>.</w:t>
      </w:r>
      <w:r w:rsidR="0052634A">
        <w:rPr>
          <w:sz w:val="24"/>
          <w:szCs w:val="24"/>
        </w:rPr>
        <w:t xml:space="preserve"> </w:t>
      </w:r>
      <w:r w:rsidR="00B31DC0">
        <w:rPr>
          <w:sz w:val="24"/>
          <w:szCs w:val="24"/>
        </w:rPr>
        <w:t>В</w:t>
      </w:r>
      <w:r w:rsidR="00417142">
        <w:rPr>
          <w:sz w:val="24"/>
          <w:szCs w:val="24"/>
        </w:rPr>
        <w:t xml:space="preserve"> 2018 г. сравнялась доля мужчин</w:t>
      </w:r>
      <w:r w:rsidR="0052634A">
        <w:rPr>
          <w:sz w:val="24"/>
          <w:szCs w:val="24"/>
        </w:rPr>
        <w:t xml:space="preserve"> </w:t>
      </w:r>
      <w:r w:rsidR="00417142">
        <w:rPr>
          <w:sz w:val="24"/>
          <w:szCs w:val="24"/>
        </w:rPr>
        <w:t>и женщин, получающих</w:t>
      </w:r>
      <w:r w:rsidR="0052634A">
        <w:rPr>
          <w:sz w:val="24"/>
          <w:szCs w:val="24"/>
        </w:rPr>
        <w:t xml:space="preserve"> доход от </w:t>
      </w:r>
      <w:r w:rsidR="00417142">
        <w:rPr>
          <w:sz w:val="24"/>
          <w:szCs w:val="24"/>
        </w:rPr>
        <w:t xml:space="preserve">работы </w:t>
      </w:r>
      <w:r w:rsidR="0052634A" w:rsidRPr="000466A4">
        <w:rPr>
          <w:sz w:val="24"/>
          <w:szCs w:val="24"/>
        </w:rPr>
        <w:t>на частных предприятиях или предприятия</w:t>
      </w:r>
      <w:r w:rsidR="0052634A">
        <w:rPr>
          <w:sz w:val="24"/>
          <w:szCs w:val="24"/>
        </w:rPr>
        <w:t>х смешанной формы собственности.</w:t>
      </w:r>
      <w:r w:rsidR="00417142">
        <w:rPr>
          <w:sz w:val="24"/>
          <w:szCs w:val="24"/>
        </w:rPr>
        <w:t xml:space="preserve"> В</w:t>
      </w:r>
      <w:r w:rsidR="00B31DC0">
        <w:rPr>
          <w:sz w:val="24"/>
          <w:szCs w:val="24"/>
        </w:rPr>
        <w:t xml:space="preserve"> целом, в</w:t>
      </w:r>
      <w:r w:rsidR="00417142" w:rsidRPr="00417142">
        <w:rPr>
          <w:sz w:val="24"/>
          <w:szCs w:val="24"/>
        </w:rPr>
        <w:t xml:space="preserve"> 2018 г. </w:t>
      </w:r>
      <w:r w:rsidR="00417142">
        <w:rPr>
          <w:sz w:val="24"/>
          <w:szCs w:val="24"/>
        </w:rPr>
        <w:t xml:space="preserve">женщины зарабатывали </w:t>
      </w:r>
      <w:r w:rsidR="00417142" w:rsidRPr="00417142">
        <w:rPr>
          <w:sz w:val="24"/>
          <w:szCs w:val="24"/>
        </w:rPr>
        <w:t xml:space="preserve">73,7% </w:t>
      </w:r>
      <w:r w:rsidR="00417142">
        <w:rPr>
          <w:sz w:val="24"/>
          <w:szCs w:val="24"/>
        </w:rPr>
        <w:t xml:space="preserve">от </w:t>
      </w:r>
      <w:r w:rsidR="00417142" w:rsidRPr="00417142">
        <w:rPr>
          <w:sz w:val="24"/>
          <w:szCs w:val="24"/>
        </w:rPr>
        <w:t>среднего дохода мужчин</w:t>
      </w:r>
      <w:r w:rsidR="00417142">
        <w:rPr>
          <w:sz w:val="24"/>
          <w:szCs w:val="24"/>
        </w:rPr>
        <w:t xml:space="preserve">, что было больше показателя </w:t>
      </w:r>
      <w:r w:rsidR="00417142" w:rsidRPr="00417142">
        <w:rPr>
          <w:sz w:val="24"/>
          <w:szCs w:val="24"/>
        </w:rPr>
        <w:t>2017 г.</w:t>
      </w:r>
      <w:r w:rsidR="00417142">
        <w:rPr>
          <w:sz w:val="24"/>
          <w:szCs w:val="24"/>
        </w:rPr>
        <w:t xml:space="preserve"> (</w:t>
      </w:r>
      <w:r w:rsidR="00417142" w:rsidRPr="00417142">
        <w:rPr>
          <w:sz w:val="24"/>
          <w:szCs w:val="24"/>
        </w:rPr>
        <w:t>70,8%</w:t>
      </w:r>
      <w:r w:rsidR="00417142">
        <w:rPr>
          <w:sz w:val="24"/>
          <w:szCs w:val="24"/>
        </w:rPr>
        <w:t>)</w:t>
      </w:r>
      <w:r w:rsidR="00417142" w:rsidRPr="00417142">
        <w:rPr>
          <w:sz w:val="24"/>
          <w:szCs w:val="24"/>
        </w:rPr>
        <w:t>, но меньше</w:t>
      </w:r>
      <w:r w:rsidR="00417142">
        <w:rPr>
          <w:sz w:val="24"/>
          <w:szCs w:val="24"/>
        </w:rPr>
        <w:t xml:space="preserve"> того же показателя </w:t>
      </w:r>
      <w:r w:rsidR="00B31DC0">
        <w:rPr>
          <w:sz w:val="24"/>
          <w:szCs w:val="24"/>
        </w:rPr>
        <w:t xml:space="preserve">в </w:t>
      </w:r>
      <w:r w:rsidR="00417142" w:rsidRPr="00417142">
        <w:rPr>
          <w:sz w:val="24"/>
          <w:szCs w:val="24"/>
        </w:rPr>
        <w:t>2016 г.</w:t>
      </w:r>
      <w:r w:rsidR="00417142">
        <w:rPr>
          <w:sz w:val="24"/>
          <w:szCs w:val="24"/>
        </w:rPr>
        <w:t xml:space="preserve"> (</w:t>
      </w:r>
      <w:r w:rsidR="00417142" w:rsidRPr="00417142">
        <w:rPr>
          <w:sz w:val="24"/>
          <w:szCs w:val="24"/>
        </w:rPr>
        <w:t>74,4%</w:t>
      </w:r>
      <w:r w:rsidR="00417142">
        <w:rPr>
          <w:sz w:val="24"/>
          <w:szCs w:val="24"/>
        </w:rPr>
        <w:t>).</w:t>
      </w:r>
    </w:p>
    <w:p w:rsidR="000306A9" w:rsidRDefault="00417142" w:rsidP="000306A9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2018</w:t>
      </w:r>
      <w:r w:rsidR="000306A9">
        <w:rPr>
          <w:sz w:val="24"/>
          <w:szCs w:val="24"/>
        </w:rPr>
        <w:t xml:space="preserve"> г. доля работников, столкнувшихся с задолженностями</w:t>
      </w:r>
      <w:r w:rsidR="000466A4" w:rsidRPr="000466A4">
        <w:rPr>
          <w:sz w:val="24"/>
          <w:szCs w:val="24"/>
        </w:rPr>
        <w:t xml:space="preserve"> по заработной плате</w:t>
      </w:r>
      <w:r w:rsidR="000306A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снизилась до </w:t>
      </w:r>
      <w:r w:rsidR="000306A9">
        <w:rPr>
          <w:sz w:val="24"/>
          <w:szCs w:val="24"/>
        </w:rPr>
        <w:t>рекорд</w:t>
      </w:r>
      <w:r>
        <w:rPr>
          <w:sz w:val="24"/>
          <w:szCs w:val="24"/>
        </w:rPr>
        <w:t>но низкого уровня 1,2</w:t>
      </w:r>
      <w:r w:rsidR="00F959DA">
        <w:rPr>
          <w:sz w:val="24"/>
          <w:szCs w:val="24"/>
        </w:rPr>
        <w:t xml:space="preserve">%. </w:t>
      </w:r>
      <w:r>
        <w:rPr>
          <w:sz w:val="24"/>
          <w:szCs w:val="24"/>
        </w:rPr>
        <w:t>Однако</w:t>
      </w:r>
      <w:r w:rsidR="00F959DA">
        <w:rPr>
          <w:sz w:val="24"/>
          <w:szCs w:val="24"/>
        </w:rPr>
        <w:t xml:space="preserve">, </w:t>
      </w:r>
      <w:r w:rsidR="000466A4" w:rsidRPr="000466A4">
        <w:rPr>
          <w:sz w:val="24"/>
          <w:szCs w:val="24"/>
        </w:rPr>
        <w:t xml:space="preserve">срок </w:t>
      </w:r>
      <w:r w:rsidR="000306A9">
        <w:rPr>
          <w:sz w:val="24"/>
          <w:szCs w:val="24"/>
        </w:rPr>
        <w:t xml:space="preserve">и средняя сумма </w:t>
      </w:r>
      <w:r w:rsidR="000306A9" w:rsidRPr="000466A4">
        <w:rPr>
          <w:sz w:val="24"/>
          <w:szCs w:val="24"/>
        </w:rPr>
        <w:t>задолженности</w:t>
      </w:r>
      <w:r w:rsidR="000306A9">
        <w:rPr>
          <w:sz w:val="24"/>
          <w:szCs w:val="24"/>
        </w:rPr>
        <w:t xml:space="preserve"> </w:t>
      </w:r>
      <w:r w:rsidR="000306A9" w:rsidRPr="000466A4">
        <w:rPr>
          <w:sz w:val="24"/>
          <w:szCs w:val="24"/>
        </w:rPr>
        <w:t>по заработной плате</w:t>
      </w:r>
      <w:r>
        <w:rPr>
          <w:sz w:val="24"/>
          <w:szCs w:val="24"/>
        </w:rPr>
        <w:t xml:space="preserve"> продолжали расти</w:t>
      </w:r>
      <w:r w:rsidR="000306A9">
        <w:rPr>
          <w:sz w:val="24"/>
          <w:szCs w:val="24"/>
        </w:rPr>
        <w:t xml:space="preserve">. </w:t>
      </w:r>
      <w:r>
        <w:rPr>
          <w:sz w:val="24"/>
          <w:szCs w:val="24"/>
        </w:rPr>
        <w:t>Если в 2016–2017 г</w:t>
      </w:r>
      <w:r w:rsidRPr="00417142">
        <w:rPr>
          <w:sz w:val="24"/>
          <w:szCs w:val="24"/>
        </w:rPr>
        <w:t>г. средняя сумма задолженности по заработной плате увеличилась на 9,6%, то к концу 2018 г. она выросла еще на 19,6%.</w:t>
      </w:r>
    </w:p>
    <w:p w:rsidR="00FC158B" w:rsidRDefault="000306A9" w:rsidP="000306A9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</w:t>
      </w:r>
      <w:r w:rsidR="00417142">
        <w:rPr>
          <w:sz w:val="24"/>
          <w:szCs w:val="24"/>
        </w:rPr>
        <w:t>8</w:t>
      </w:r>
      <w:r>
        <w:rPr>
          <w:sz w:val="24"/>
          <w:szCs w:val="24"/>
        </w:rPr>
        <w:t xml:space="preserve"> г. в</w:t>
      </w:r>
      <w:r w:rsidR="000466A4" w:rsidRPr="000466A4">
        <w:rPr>
          <w:sz w:val="24"/>
          <w:szCs w:val="24"/>
        </w:rPr>
        <w:t xml:space="preserve">ыявлено очередное сокращение доли домохозяйств, испытывающих трудности со своевременной оплатой услуг жилищно-коммунального </w:t>
      </w:r>
      <w:r w:rsidR="00713184">
        <w:rPr>
          <w:sz w:val="24"/>
          <w:szCs w:val="24"/>
        </w:rPr>
        <w:t>сектора</w:t>
      </w:r>
      <w:r w:rsidR="000466A4" w:rsidRPr="000466A4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Доля таких домохозяйств </w:t>
      </w:r>
      <w:r w:rsidR="00417142">
        <w:rPr>
          <w:sz w:val="24"/>
          <w:szCs w:val="24"/>
        </w:rPr>
        <w:t>с</w:t>
      </w:r>
      <w:r w:rsidR="00FC158B">
        <w:rPr>
          <w:sz w:val="24"/>
          <w:szCs w:val="24"/>
        </w:rPr>
        <w:t xml:space="preserve"> 201</w:t>
      </w:r>
      <w:r w:rsidR="00417142">
        <w:rPr>
          <w:sz w:val="24"/>
          <w:szCs w:val="24"/>
        </w:rPr>
        <w:t>6</w:t>
      </w:r>
      <w:r w:rsidR="00FC158B">
        <w:rPr>
          <w:sz w:val="24"/>
          <w:szCs w:val="24"/>
        </w:rPr>
        <w:t xml:space="preserve"> </w:t>
      </w:r>
      <w:r w:rsidR="00417142">
        <w:rPr>
          <w:sz w:val="24"/>
          <w:szCs w:val="24"/>
        </w:rPr>
        <w:t xml:space="preserve">по 2018 </w:t>
      </w:r>
      <w:r w:rsidR="00FC158B">
        <w:rPr>
          <w:sz w:val="24"/>
          <w:szCs w:val="24"/>
        </w:rPr>
        <w:t xml:space="preserve">г. </w:t>
      </w:r>
      <w:r w:rsidR="00417142">
        <w:rPr>
          <w:sz w:val="24"/>
          <w:szCs w:val="24"/>
        </w:rPr>
        <w:t xml:space="preserve">сократилась с </w:t>
      </w:r>
      <w:r>
        <w:rPr>
          <w:sz w:val="24"/>
          <w:szCs w:val="24"/>
        </w:rPr>
        <w:t>7,8</w:t>
      </w:r>
      <w:r w:rsidR="00417142">
        <w:rPr>
          <w:sz w:val="24"/>
          <w:szCs w:val="24"/>
        </w:rPr>
        <w:t xml:space="preserve"> до 6,2%. Вместе с тем, </w:t>
      </w:r>
      <w:r w:rsidR="00FC158B">
        <w:rPr>
          <w:sz w:val="24"/>
          <w:szCs w:val="24"/>
        </w:rPr>
        <w:t>с</w:t>
      </w:r>
      <w:r w:rsidR="00FC158B" w:rsidRPr="000466A4">
        <w:rPr>
          <w:sz w:val="24"/>
          <w:szCs w:val="24"/>
        </w:rPr>
        <w:t xml:space="preserve">редняя сумма задолженности </w:t>
      </w:r>
      <w:r w:rsidR="00417142">
        <w:rPr>
          <w:sz w:val="24"/>
          <w:szCs w:val="24"/>
        </w:rPr>
        <w:t>выросла по сравнению с 2017 г. на 11,1</w:t>
      </w:r>
      <w:r w:rsidR="000466A4" w:rsidRPr="000466A4">
        <w:rPr>
          <w:sz w:val="24"/>
          <w:szCs w:val="24"/>
        </w:rPr>
        <w:t>%</w:t>
      </w:r>
      <w:r w:rsidR="00417142">
        <w:rPr>
          <w:sz w:val="24"/>
          <w:szCs w:val="24"/>
        </w:rPr>
        <w:t>, правда, так и не достигнув максимума, зафиксированного в 2016 г</w:t>
      </w:r>
      <w:r w:rsidR="000466A4" w:rsidRPr="000466A4">
        <w:rPr>
          <w:sz w:val="24"/>
          <w:szCs w:val="24"/>
        </w:rPr>
        <w:t xml:space="preserve">. </w:t>
      </w:r>
      <w:proofErr w:type="gramEnd"/>
    </w:p>
    <w:p w:rsidR="00383B48" w:rsidRDefault="00B70681" w:rsidP="00B70681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Прервалась наметившаяся в предыдущем году тенденция к улучшению</w:t>
      </w:r>
      <w:r w:rsidR="000466A4" w:rsidRPr="000466A4"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социального самочувствия</w:t>
      </w:r>
      <w:r w:rsidR="000466A4" w:rsidRPr="000466A4">
        <w:rPr>
          <w:sz w:val="24"/>
          <w:szCs w:val="24"/>
        </w:rPr>
        <w:t xml:space="preserve"> россиян. </w:t>
      </w:r>
      <w:r>
        <w:rPr>
          <w:sz w:val="24"/>
          <w:szCs w:val="24"/>
        </w:rPr>
        <w:t xml:space="preserve">Если с 2016 по 2017 г. доля </w:t>
      </w:r>
      <w:r w:rsidRPr="000466A4">
        <w:rPr>
          <w:sz w:val="24"/>
          <w:szCs w:val="24"/>
        </w:rPr>
        <w:t xml:space="preserve">респондентов, в </w:t>
      </w:r>
      <w:r>
        <w:rPr>
          <w:sz w:val="24"/>
          <w:szCs w:val="24"/>
        </w:rPr>
        <w:t xml:space="preserve">той или иной </w:t>
      </w:r>
      <w:r w:rsidRPr="000466A4">
        <w:rPr>
          <w:sz w:val="24"/>
          <w:szCs w:val="24"/>
        </w:rPr>
        <w:t xml:space="preserve">степени удовлетворенных </w:t>
      </w:r>
      <w:r>
        <w:rPr>
          <w:sz w:val="24"/>
          <w:szCs w:val="24"/>
        </w:rPr>
        <w:t xml:space="preserve">своей </w:t>
      </w:r>
      <w:r w:rsidRPr="000466A4">
        <w:rPr>
          <w:sz w:val="24"/>
          <w:szCs w:val="24"/>
        </w:rPr>
        <w:t>жизнью,</w:t>
      </w:r>
      <w:r>
        <w:rPr>
          <w:sz w:val="24"/>
          <w:szCs w:val="24"/>
        </w:rPr>
        <w:t xml:space="preserve"> увеличилась с </w:t>
      </w:r>
      <w:r w:rsidRPr="000466A4">
        <w:rPr>
          <w:sz w:val="24"/>
          <w:szCs w:val="24"/>
        </w:rPr>
        <w:t>48,1</w:t>
      </w:r>
      <w:r>
        <w:rPr>
          <w:sz w:val="24"/>
          <w:szCs w:val="24"/>
        </w:rPr>
        <w:t xml:space="preserve"> до 51,1%, прервав пятилетнюю тенденцию к снижению, то в 2018 г. </w:t>
      </w:r>
      <w:r w:rsidRPr="00B70681">
        <w:rPr>
          <w:sz w:val="24"/>
          <w:szCs w:val="24"/>
        </w:rPr>
        <w:t>она</w:t>
      </w:r>
      <w:r>
        <w:rPr>
          <w:sz w:val="24"/>
          <w:szCs w:val="24"/>
        </w:rPr>
        <w:t xml:space="preserve"> вновь упала </w:t>
      </w:r>
      <w:r w:rsidRPr="00B70681">
        <w:rPr>
          <w:sz w:val="24"/>
          <w:szCs w:val="24"/>
        </w:rPr>
        <w:t>до 49,6%.</w:t>
      </w:r>
      <w:r>
        <w:rPr>
          <w:sz w:val="24"/>
          <w:szCs w:val="24"/>
        </w:rPr>
        <w:t xml:space="preserve"> </w:t>
      </w:r>
      <w:r w:rsidR="00713184">
        <w:rPr>
          <w:sz w:val="24"/>
          <w:szCs w:val="24"/>
        </w:rPr>
        <w:t>Д</w:t>
      </w:r>
      <w:r w:rsidR="00FC158B">
        <w:rPr>
          <w:sz w:val="24"/>
          <w:szCs w:val="24"/>
        </w:rPr>
        <w:t>оля лиц, неудовлетворенных жизнью</w:t>
      </w:r>
      <w:r w:rsidR="00B31D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увеличилась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="000466A4" w:rsidRPr="000466A4">
        <w:rPr>
          <w:sz w:val="24"/>
          <w:szCs w:val="24"/>
        </w:rPr>
        <w:t>24,2</w:t>
      </w:r>
      <w:r>
        <w:rPr>
          <w:sz w:val="24"/>
          <w:szCs w:val="24"/>
        </w:rPr>
        <w:t xml:space="preserve"> до 24,7</w:t>
      </w:r>
      <w:r w:rsidR="00007D89">
        <w:rPr>
          <w:sz w:val="24"/>
          <w:szCs w:val="24"/>
        </w:rPr>
        <w:t>%.</w:t>
      </w:r>
      <w:r w:rsidR="00383B48">
        <w:rPr>
          <w:sz w:val="24"/>
          <w:szCs w:val="24"/>
        </w:rPr>
        <w:t xml:space="preserve"> </w:t>
      </w:r>
    </w:p>
    <w:p w:rsidR="00B70681" w:rsidRDefault="00B70681" w:rsidP="00B70681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Доля респондентов, неудовлетворенных своим материальным положением, </w:t>
      </w:r>
      <w:r w:rsidRPr="00B70681">
        <w:rPr>
          <w:sz w:val="24"/>
          <w:szCs w:val="24"/>
        </w:rPr>
        <w:t>увеличилась с 57,1</w:t>
      </w:r>
      <w:r w:rsidR="00B31DC0">
        <w:rPr>
          <w:sz w:val="24"/>
          <w:szCs w:val="24"/>
        </w:rPr>
        <w:t>% в 2017 г.</w:t>
      </w:r>
      <w:r w:rsidRPr="00B70681">
        <w:rPr>
          <w:sz w:val="24"/>
          <w:szCs w:val="24"/>
        </w:rPr>
        <w:t xml:space="preserve"> до 57,9%</w:t>
      </w:r>
      <w:r w:rsidR="00B31DC0">
        <w:rPr>
          <w:sz w:val="24"/>
          <w:szCs w:val="24"/>
        </w:rPr>
        <w:t xml:space="preserve"> в 2018 г.</w:t>
      </w:r>
      <w:r w:rsidRPr="00B70681">
        <w:rPr>
          <w:sz w:val="24"/>
          <w:szCs w:val="24"/>
        </w:rPr>
        <w:t xml:space="preserve">, тогда как доля полностью или скорее удовлетворенных уменьшилась с 23,2 </w:t>
      </w:r>
      <w:proofErr w:type="gramStart"/>
      <w:r w:rsidRPr="00B70681">
        <w:rPr>
          <w:sz w:val="24"/>
          <w:szCs w:val="24"/>
        </w:rPr>
        <w:t>до</w:t>
      </w:r>
      <w:proofErr w:type="gramEnd"/>
      <w:r w:rsidRPr="00B70681">
        <w:rPr>
          <w:sz w:val="24"/>
          <w:szCs w:val="24"/>
        </w:rPr>
        <w:t xml:space="preserve"> 20,9%.</w:t>
      </w:r>
      <w:r w:rsidR="00B31DC0">
        <w:rPr>
          <w:sz w:val="24"/>
          <w:szCs w:val="24"/>
        </w:rPr>
        <w:t xml:space="preserve"> Снизилась </w:t>
      </w:r>
      <w:proofErr w:type="gramStart"/>
      <w:r w:rsidR="00B31DC0">
        <w:rPr>
          <w:sz w:val="24"/>
          <w:szCs w:val="24"/>
        </w:rPr>
        <w:t>доля</w:t>
      </w:r>
      <w:proofErr w:type="gramEnd"/>
      <w:r w:rsidR="00F13E18">
        <w:rPr>
          <w:sz w:val="24"/>
          <w:szCs w:val="24"/>
        </w:rPr>
        <w:t xml:space="preserve"> тех, кто указывал на какие-либо изменения в материальном положении своих семей. Доля тех, кто заметил улучшение материального положения, за год сократилась с </w:t>
      </w:r>
      <w:r w:rsidR="00F13E18" w:rsidRPr="00F13E18">
        <w:rPr>
          <w:sz w:val="24"/>
          <w:szCs w:val="24"/>
        </w:rPr>
        <w:t>19,2 до 16,9</w:t>
      </w:r>
      <w:r w:rsidR="00F13E18">
        <w:rPr>
          <w:sz w:val="24"/>
          <w:szCs w:val="24"/>
        </w:rPr>
        <w:t>%; доля тех, кто заметил ухудшение материального положения, сниз</w:t>
      </w:r>
      <w:r w:rsidR="009F435C">
        <w:rPr>
          <w:sz w:val="24"/>
          <w:szCs w:val="24"/>
        </w:rPr>
        <w:t>илась</w:t>
      </w:r>
      <w:r w:rsidR="00F13E18">
        <w:rPr>
          <w:sz w:val="24"/>
          <w:szCs w:val="24"/>
        </w:rPr>
        <w:t xml:space="preserve"> с </w:t>
      </w:r>
      <w:r w:rsidR="00F13E18" w:rsidRPr="00F13E18">
        <w:rPr>
          <w:sz w:val="24"/>
          <w:szCs w:val="24"/>
        </w:rPr>
        <w:t>24,8 до 23,9</w:t>
      </w:r>
      <w:r w:rsidR="00F13E18">
        <w:rPr>
          <w:sz w:val="24"/>
          <w:szCs w:val="24"/>
        </w:rPr>
        <w:t xml:space="preserve">%. </w:t>
      </w:r>
      <w:r w:rsidR="009F435C">
        <w:rPr>
          <w:sz w:val="24"/>
          <w:szCs w:val="24"/>
        </w:rPr>
        <w:t xml:space="preserve">Удельный </w:t>
      </w:r>
      <w:r w:rsidR="00F13E18">
        <w:rPr>
          <w:sz w:val="24"/>
          <w:szCs w:val="24"/>
        </w:rPr>
        <w:t>вес тех, кто не заметил каких-либо изменений</w:t>
      </w:r>
      <w:r w:rsidR="009F435C">
        <w:rPr>
          <w:sz w:val="24"/>
          <w:szCs w:val="24"/>
        </w:rPr>
        <w:t>, достиг максимального значения за все время наблюдений (59,2%)</w:t>
      </w:r>
      <w:r w:rsidR="00F13E18">
        <w:rPr>
          <w:sz w:val="24"/>
          <w:szCs w:val="24"/>
        </w:rPr>
        <w:t xml:space="preserve">. </w:t>
      </w:r>
    </w:p>
    <w:p w:rsidR="00383B48" w:rsidRDefault="00F13E18" w:rsidP="00F13E18">
      <w:pPr>
        <w:pStyle w:val="a9"/>
        <w:ind w:left="1100" w:firstLine="0"/>
        <w:rPr>
          <w:sz w:val="24"/>
          <w:szCs w:val="24"/>
        </w:rPr>
      </w:pPr>
      <w:r w:rsidRPr="00F13E18">
        <w:rPr>
          <w:sz w:val="24"/>
          <w:szCs w:val="24"/>
        </w:rPr>
        <w:t>Большинство россиян не слишком надеялись на улучшение своего положения в ближайшем будущем</w:t>
      </w:r>
      <w:r>
        <w:rPr>
          <w:sz w:val="24"/>
          <w:szCs w:val="24"/>
        </w:rPr>
        <w:t xml:space="preserve">. </w:t>
      </w:r>
      <w:r w:rsidRPr="00F13E18">
        <w:rPr>
          <w:sz w:val="24"/>
          <w:szCs w:val="24"/>
        </w:rPr>
        <w:t>Среди респондентов преобладали люди, уверенные, что в их жизни ничего не изменится</w:t>
      </w:r>
      <w:r w:rsidR="009F435C">
        <w:rPr>
          <w:sz w:val="24"/>
          <w:szCs w:val="24"/>
        </w:rPr>
        <w:t>. З</w:t>
      </w:r>
      <w:r>
        <w:rPr>
          <w:sz w:val="24"/>
          <w:szCs w:val="24"/>
        </w:rPr>
        <w:t xml:space="preserve">а год их удельный вес вырос с 47 до 49,5%. </w:t>
      </w:r>
      <w:r w:rsidR="009C6900">
        <w:rPr>
          <w:sz w:val="24"/>
          <w:szCs w:val="24"/>
        </w:rPr>
        <w:t>При этом д</w:t>
      </w:r>
      <w:r>
        <w:rPr>
          <w:sz w:val="24"/>
          <w:szCs w:val="24"/>
        </w:rPr>
        <w:t xml:space="preserve">оля </w:t>
      </w:r>
      <w:r w:rsidR="000E0A72">
        <w:rPr>
          <w:sz w:val="24"/>
          <w:szCs w:val="24"/>
        </w:rPr>
        <w:t xml:space="preserve">респондентов, оптимистично оценивающих перспективы своих семей, </w:t>
      </w:r>
      <w:r>
        <w:rPr>
          <w:sz w:val="24"/>
          <w:szCs w:val="24"/>
        </w:rPr>
        <w:t>снизилась</w:t>
      </w:r>
      <w:r w:rsidR="000E0A72">
        <w:rPr>
          <w:sz w:val="24"/>
          <w:szCs w:val="24"/>
        </w:rPr>
        <w:t xml:space="preserve"> с 21,5</w:t>
      </w:r>
      <w:r w:rsidR="009C6900">
        <w:rPr>
          <w:sz w:val="24"/>
          <w:szCs w:val="24"/>
        </w:rPr>
        <w:t xml:space="preserve"> до 19,6%, а</w:t>
      </w:r>
      <w:r w:rsidR="000E0A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доля пессимистов, напротив, </w:t>
      </w:r>
      <w:r w:rsidR="009F435C">
        <w:rPr>
          <w:sz w:val="24"/>
          <w:szCs w:val="24"/>
        </w:rPr>
        <w:t>воз</w:t>
      </w:r>
      <w:r w:rsidR="009C6900">
        <w:rPr>
          <w:sz w:val="24"/>
          <w:szCs w:val="24"/>
        </w:rPr>
        <w:t>росла</w:t>
      </w:r>
      <w:r>
        <w:rPr>
          <w:sz w:val="24"/>
          <w:szCs w:val="24"/>
        </w:rPr>
        <w:t xml:space="preserve"> с </w:t>
      </w:r>
      <w:r w:rsidR="006E25CE">
        <w:rPr>
          <w:sz w:val="24"/>
          <w:szCs w:val="24"/>
        </w:rPr>
        <w:t>12,9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13,3</w:t>
      </w:r>
      <w:r w:rsidR="006E25CE">
        <w:rPr>
          <w:sz w:val="24"/>
          <w:szCs w:val="24"/>
        </w:rPr>
        <w:t xml:space="preserve">%. </w:t>
      </w:r>
    </w:p>
    <w:p w:rsidR="009C6900" w:rsidRDefault="00173911" w:rsidP="00451F5E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</w:t>
      </w:r>
      <w:r w:rsidR="009C6900">
        <w:rPr>
          <w:sz w:val="24"/>
          <w:szCs w:val="24"/>
        </w:rPr>
        <w:t>8</w:t>
      </w:r>
      <w:r>
        <w:rPr>
          <w:sz w:val="24"/>
          <w:szCs w:val="24"/>
        </w:rPr>
        <w:t xml:space="preserve"> г. </w:t>
      </w:r>
      <w:r w:rsidR="004252ED">
        <w:rPr>
          <w:sz w:val="24"/>
          <w:szCs w:val="24"/>
        </w:rPr>
        <w:t>д</w:t>
      </w:r>
      <w:r w:rsidR="00A37198">
        <w:rPr>
          <w:sz w:val="24"/>
          <w:szCs w:val="24"/>
        </w:rPr>
        <w:t xml:space="preserve">оля </w:t>
      </w:r>
      <w:r w:rsidR="000466A4" w:rsidRPr="000466A4">
        <w:rPr>
          <w:sz w:val="24"/>
          <w:szCs w:val="24"/>
        </w:rPr>
        <w:t xml:space="preserve">респондентов, обеспокоенных угрозой потери работы, </w:t>
      </w:r>
      <w:r w:rsidR="00A37198">
        <w:rPr>
          <w:sz w:val="24"/>
          <w:szCs w:val="24"/>
        </w:rPr>
        <w:t xml:space="preserve">снизилась </w:t>
      </w:r>
      <w:r w:rsidR="000466A4" w:rsidRPr="000466A4">
        <w:rPr>
          <w:sz w:val="24"/>
          <w:szCs w:val="24"/>
        </w:rPr>
        <w:t xml:space="preserve">с </w:t>
      </w:r>
      <w:r w:rsidR="009C6900" w:rsidRPr="009C6900">
        <w:rPr>
          <w:sz w:val="24"/>
          <w:szCs w:val="24"/>
        </w:rPr>
        <w:t>63,3 до 61,9</w:t>
      </w:r>
      <w:r w:rsidR="000466A4" w:rsidRPr="000466A4">
        <w:rPr>
          <w:sz w:val="24"/>
          <w:szCs w:val="24"/>
        </w:rPr>
        <w:t>%</w:t>
      </w:r>
      <w:r w:rsidR="009C6900">
        <w:rPr>
          <w:sz w:val="24"/>
          <w:szCs w:val="24"/>
        </w:rPr>
        <w:t xml:space="preserve">, при этом </w:t>
      </w:r>
      <w:r w:rsidR="00451F5E">
        <w:rPr>
          <w:sz w:val="24"/>
          <w:szCs w:val="24"/>
        </w:rPr>
        <w:t>д</w:t>
      </w:r>
      <w:r w:rsidR="00A37198">
        <w:rPr>
          <w:sz w:val="24"/>
          <w:szCs w:val="24"/>
        </w:rPr>
        <w:t xml:space="preserve">оля </w:t>
      </w:r>
      <w:r w:rsidR="009C6900">
        <w:rPr>
          <w:sz w:val="24"/>
          <w:szCs w:val="24"/>
        </w:rPr>
        <w:t>тех</w:t>
      </w:r>
      <w:r w:rsidR="00A37198">
        <w:rPr>
          <w:sz w:val="24"/>
          <w:szCs w:val="24"/>
        </w:rPr>
        <w:t xml:space="preserve">, </w:t>
      </w:r>
      <w:r w:rsidR="009C6900">
        <w:rPr>
          <w:sz w:val="24"/>
          <w:szCs w:val="24"/>
        </w:rPr>
        <w:t xml:space="preserve">кто </w:t>
      </w:r>
      <w:r w:rsidR="0099637A">
        <w:rPr>
          <w:sz w:val="24"/>
          <w:szCs w:val="24"/>
        </w:rPr>
        <w:t xml:space="preserve">об </w:t>
      </w:r>
      <w:r w:rsidR="00A37198">
        <w:rPr>
          <w:sz w:val="24"/>
          <w:szCs w:val="24"/>
        </w:rPr>
        <w:t>это</w:t>
      </w:r>
      <w:r w:rsidR="00451F5E">
        <w:rPr>
          <w:sz w:val="24"/>
          <w:szCs w:val="24"/>
        </w:rPr>
        <w:t>й</w:t>
      </w:r>
      <w:r w:rsidR="009F435C">
        <w:rPr>
          <w:sz w:val="24"/>
          <w:szCs w:val="24"/>
        </w:rPr>
        <w:t xml:space="preserve"> проблеме</w:t>
      </w:r>
      <w:r w:rsidR="00A37198">
        <w:rPr>
          <w:sz w:val="24"/>
          <w:szCs w:val="24"/>
        </w:rPr>
        <w:t xml:space="preserve"> не </w:t>
      </w:r>
      <w:r w:rsidR="0099637A">
        <w:rPr>
          <w:sz w:val="24"/>
          <w:szCs w:val="24"/>
        </w:rPr>
        <w:t>задумыва</w:t>
      </w:r>
      <w:r w:rsidR="009C6900">
        <w:rPr>
          <w:sz w:val="24"/>
          <w:szCs w:val="24"/>
        </w:rPr>
        <w:t>лся</w:t>
      </w:r>
      <w:r w:rsidR="00A37198">
        <w:rPr>
          <w:sz w:val="24"/>
          <w:szCs w:val="24"/>
        </w:rPr>
        <w:t xml:space="preserve">, </w:t>
      </w:r>
      <w:r w:rsidR="009C6900">
        <w:rPr>
          <w:sz w:val="24"/>
          <w:szCs w:val="24"/>
        </w:rPr>
        <w:t>опусти</w:t>
      </w:r>
      <w:r w:rsidR="009F435C">
        <w:rPr>
          <w:sz w:val="24"/>
          <w:szCs w:val="24"/>
        </w:rPr>
        <w:t>лась</w:t>
      </w:r>
      <w:r w:rsidR="009C6900">
        <w:rPr>
          <w:sz w:val="24"/>
          <w:szCs w:val="24"/>
        </w:rPr>
        <w:t xml:space="preserve"> </w:t>
      </w:r>
      <w:r w:rsidR="00A37198">
        <w:rPr>
          <w:sz w:val="24"/>
          <w:szCs w:val="24"/>
        </w:rPr>
        <w:t xml:space="preserve">с </w:t>
      </w:r>
      <w:r w:rsidR="009C6900" w:rsidRPr="009C6900">
        <w:rPr>
          <w:sz w:val="24"/>
          <w:szCs w:val="24"/>
        </w:rPr>
        <w:t>23,7 до 23,3</w:t>
      </w:r>
      <w:r w:rsidR="00451F5E">
        <w:rPr>
          <w:sz w:val="24"/>
          <w:szCs w:val="24"/>
        </w:rPr>
        <w:t xml:space="preserve">%. </w:t>
      </w:r>
      <w:r w:rsidR="009F435C">
        <w:rPr>
          <w:sz w:val="24"/>
          <w:szCs w:val="24"/>
        </w:rPr>
        <w:t>П</w:t>
      </w:r>
      <w:r w:rsidR="009C6900" w:rsidRPr="009C6900">
        <w:rPr>
          <w:sz w:val="24"/>
          <w:szCs w:val="24"/>
        </w:rPr>
        <w:t>рекратилось падение уровня уверенности занятых в возможности нового трудоустройства</w:t>
      </w:r>
      <w:r w:rsidR="009C6900">
        <w:rPr>
          <w:sz w:val="24"/>
          <w:szCs w:val="24"/>
        </w:rPr>
        <w:t xml:space="preserve"> в случае потери работы. Несмотря на то, что доля </w:t>
      </w:r>
      <w:r w:rsidR="009C6900" w:rsidRPr="009C6900">
        <w:rPr>
          <w:sz w:val="24"/>
          <w:szCs w:val="24"/>
        </w:rPr>
        <w:t xml:space="preserve">респондентов, полностью или скорее уверенных в возможности повторного трудоустройства, </w:t>
      </w:r>
      <w:r w:rsidR="009C6900">
        <w:rPr>
          <w:sz w:val="24"/>
          <w:szCs w:val="24"/>
        </w:rPr>
        <w:t>не изменилась</w:t>
      </w:r>
      <w:r w:rsidR="009F435C">
        <w:rPr>
          <w:sz w:val="24"/>
          <w:szCs w:val="24"/>
        </w:rPr>
        <w:t>, оставшись на уровне</w:t>
      </w:r>
      <w:r w:rsidR="009C6900">
        <w:rPr>
          <w:sz w:val="24"/>
          <w:szCs w:val="24"/>
        </w:rPr>
        <w:t xml:space="preserve"> 38,6%, </w:t>
      </w:r>
      <w:r w:rsidR="009C6900" w:rsidRPr="009C6900">
        <w:rPr>
          <w:sz w:val="24"/>
          <w:szCs w:val="24"/>
        </w:rPr>
        <w:t xml:space="preserve">доля лиц, не очень уверенных или совсем не уверенных в </w:t>
      </w:r>
      <w:r w:rsidR="009C6900">
        <w:rPr>
          <w:sz w:val="24"/>
          <w:szCs w:val="24"/>
        </w:rPr>
        <w:t>своих перспективах</w:t>
      </w:r>
      <w:r w:rsidR="009F435C">
        <w:rPr>
          <w:sz w:val="24"/>
          <w:szCs w:val="24"/>
        </w:rPr>
        <w:t>, сократилась с 44,4 до 42,4%</w:t>
      </w:r>
      <w:r w:rsidR="009C6900" w:rsidRPr="009C6900">
        <w:rPr>
          <w:sz w:val="24"/>
          <w:szCs w:val="24"/>
        </w:rPr>
        <w:t>.</w:t>
      </w:r>
    </w:p>
    <w:p w:rsidR="00073CB5" w:rsidRDefault="00451F5E" w:rsidP="00073CB5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</w:t>
      </w:r>
      <w:r w:rsidR="004252ED">
        <w:rPr>
          <w:sz w:val="24"/>
          <w:szCs w:val="24"/>
        </w:rPr>
        <w:t>8</w:t>
      </w:r>
      <w:r>
        <w:rPr>
          <w:sz w:val="24"/>
          <w:szCs w:val="24"/>
        </w:rPr>
        <w:t xml:space="preserve"> г. </w:t>
      </w:r>
      <w:r w:rsidR="004252ED">
        <w:rPr>
          <w:sz w:val="24"/>
          <w:szCs w:val="24"/>
        </w:rPr>
        <w:t>выявлено дальнейшее повышение</w:t>
      </w:r>
      <w:r w:rsidR="000466A4" w:rsidRPr="000466A4">
        <w:rPr>
          <w:sz w:val="24"/>
          <w:szCs w:val="24"/>
        </w:rPr>
        <w:t xml:space="preserve"> уровня удовлетворенности занятых своей работой. </w:t>
      </w:r>
      <w:r>
        <w:rPr>
          <w:sz w:val="24"/>
          <w:szCs w:val="24"/>
        </w:rPr>
        <w:t xml:space="preserve">Доля </w:t>
      </w:r>
      <w:r w:rsidRPr="000466A4">
        <w:rPr>
          <w:sz w:val="24"/>
          <w:szCs w:val="24"/>
        </w:rPr>
        <w:t xml:space="preserve">работников, полностью или скорее удовлетворенных </w:t>
      </w:r>
      <w:r w:rsidR="004252ED">
        <w:rPr>
          <w:sz w:val="24"/>
          <w:szCs w:val="24"/>
        </w:rPr>
        <w:t xml:space="preserve">своей </w:t>
      </w:r>
      <w:r w:rsidRPr="000466A4">
        <w:rPr>
          <w:sz w:val="24"/>
          <w:szCs w:val="24"/>
        </w:rPr>
        <w:t>работой</w:t>
      </w:r>
      <w:r w:rsidR="00315DE6">
        <w:rPr>
          <w:sz w:val="24"/>
          <w:szCs w:val="24"/>
        </w:rPr>
        <w:t>,</w:t>
      </w:r>
      <w:r w:rsidRPr="000466A4">
        <w:rPr>
          <w:sz w:val="24"/>
          <w:szCs w:val="24"/>
        </w:rPr>
        <w:t xml:space="preserve"> </w:t>
      </w:r>
      <w:r w:rsidR="004252ED">
        <w:rPr>
          <w:sz w:val="24"/>
          <w:szCs w:val="24"/>
        </w:rPr>
        <w:t>за год выросла с 67,4 до 69,2</w:t>
      </w:r>
      <w:r w:rsidR="00315DE6">
        <w:rPr>
          <w:sz w:val="24"/>
          <w:szCs w:val="24"/>
        </w:rPr>
        <w:t>%</w:t>
      </w:r>
      <w:r w:rsidR="004252ED">
        <w:rPr>
          <w:sz w:val="24"/>
          <w:szCs w:val="24"/>
        </w:rPr>
        <w:t>;</w:t>
      </w:r>
      <w:r w:rsidR="00315DE6">
        <w:rPr>
          <w:sz w:val="24"/>
          <w:szCs w:val="24"/>
        </w:rPr>
        <w:t xml:space="preserve"> доля неудовлетворенных </w:t>
      </w:r>
      <w:r w:rsidR="004252ED">
        <w:rPr>
          <w:sz w:val="24"/>
          <w:szCs w:val="24"/>
        </w:rPr>
        <w:t>сократилась с 9,8 до 8,8</w:t>
      </w:r>
      <w:r>
        <w:rPr>
          <w:sz w:val="24"/>
          <w:szCs w:val="24"/>
        </w:rPr>
        <w:t>%</w:t>
      </w:r>
      <w:r w:rsidR="004252ED">
        <w:rPr>
          <w:sz w:val="24"/>
          <w:szCs w:val="24"/>
        </w:rPr>
        <w:t xml:space="preserve">. </w:t>
      </w:r>
      <w:r w:rsidR="004252ED" w:rsidRPr="004252ED">
        <w:rPr>
          <w:sz w:val="24"/>
          <w:szCs w:val="24"/>
        </w:rPr>
        <w:t>Наибольшую удовлетворенность у работников вызывают условия труда</w:t>
      </w:r>
      <w:r w:rsidR="004252ED">
        <w:rPr>
          <w:sz w:val="24"/>
          <w:szCs w:val="24"/>
        </w:rPr>
        <w:t>, наименьшую – уровень заработной платы.</w:t>
      </w:r>
    </w:p>
    <w:p w:rsidR="00073CB5" w:rsidRDefault="00F039EE" w:rsidP="00073CB5">
      <w:pPr>
        <w:pStyle w:val="a9"/>
        <w:ind w:left="110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Несмотря на экономические трудности</w:t>
      </w:r>
      <w:r w:rsidR="00073CB5">
        <w:rPr>
          <w:sz w:val="24"/>
          <w:szCs w:val="24"/>
        </w:rPr>
        <w:t>, постигшие россиян за последне</w:t>
      </w:r>
      <w:r>
        <w:rPr>
          <w:sz w:val="24"/>
          <w:szCs w:val="24"/>
        </w:rPr>
        <w:t xml:space="preserve">е </w:t>
      </w:r>
      <w:r w:rsidR="00073CB5">
        <w:rPr>
          <w:sz w:val="24"/>
          <w:szCs w:val="24"/>
        </w:rPr>
        <w:t>десятилетие</w:t>
      </w:r>
      <w:r>
        <w:rPr>
          <w:sz w:val="24"/>
          <w:szCs w:val="24"/>
        </w:rPr>
        <w:t>, население оценивает состояние своего здоровья более позитивно, чем</w:t>
      </w:r>
      <w:r w:rsidR="00A65AB5">
        <w:rPr>
          <w:sz w:val="24"/>
          <w:szCs w:val="24"/>
        </w:rPr>
        <w:t xml:space="preserve"> </w:t>
      </w:r>
      <w:r w:rsidR="00B4672D">
        <w:rPr>
          <w:sz w:val="24"/>
          <w:szCs w:val="24"/>
        </w:rPr>
        <w:t>в 1990-е гг</w:t>
      </w:r>
      <w:r w:rsidR="00A65AB5">
        <w:rPr>
          <w:sz w:val="24"/>
          <w:szCs w:val="24"/>
        </w:rPr>
        <w:t xml:space="preserve">. С </w:t>
      </w:r>
      <w:r w:rsidRPr="00F039EE">
        <w:rPr>
          <w:sz w:val="24"/>
          <w:szCs w:val="24"/>
        </w:rPr>
        <w:t>199</w:t>
      </w:r>
      <w:r w:rsidR="00A65AB5">
        <w:rPr>
          <w:sz w:val="24"/>
          <w:szCs w:val="24"/>
        </w:rPr>
        <w:t xml:space="preserve">4 по 2018 </w:t>
      </w:r>
      <w:r w:rsidRPr="00F039EE">
        <w:rPr>
          <w:sz w:val="24"/>
          <w:szCs w:val="24"/>
        </w:rPr>
        <w:t xml:space="preserve">г. доля </w:t>
      </w:r>
      <w:r w:rsidR="00A65AB5">
        <w:rPr>
          <w:sz w:val="24"/>
          <w:szCs w:val="24"/>
        </w:rPr>
        <w:t>лиц</w:t>
      </w:r>
      <w:r w:rsidRPr="00F039EE">
        <w:rPr>
          <w:sz w:val="24"/>
          <w:szCs w:val="24"/>
        </w:rPr>
        <w:t>, оценивающих свое здоровье как хорошее или очень х</w:t>
      </w:r>
      <w:r w:rsidR="00A65AB5">
        <w:rPr>
          <w:sz w:val="24"/>
          <w:szCs w:val="24"/>
        </w:rPr>
        <w:t xml:space="preserve">орошее, выросла с 25,4 до 33,1%; </w:t>
      </w:r>
      <w:r w:rsidR="00A65AB5" w:rsidRPr="00F039EE">
        <w:rPr>
          <w:sz w:val="24"/>
          <w:szCs w:val="24"/>
        </w:rPr>
        <w:t xml:space="preserve">доля </w:t>
      </w:r>
      <w:r w:rsidR="00A65AB5">
        <w:rPr>
          <w:sz w:val="24"/>
          <w:szCs w:val="24"/>
        </w:rPr>
        <w:t>лиц</w:t>
      </w:r>
      <w:r w:rsidR="00A65AB5" w:rsidRPr="00F039EE">
        <w:rPr>
          <w:sz w:val="24"/>
          <w:szCs w:val="24"/>
        </w:rPr>
        <w:t>, оценивающих</w:t>
      </w:r>
      <w:r w:rsidR="00A65AB5">
        <w:rPr>
          <w:sz w:val="24"/>
          <w:szCs w:val="24"/>
        </w:rPr>
        <w:t xml:space="preserve"> </w:t>
      </w:r>
      <w:r w:rsidRPr="00F039EE">
        <w:rPr>
          <w:sz w:val="24"/>
          <w:szCs w:val="24"/>
        </w:rPr>
        <w:t xml:space="preserve">свое здоровье </w:t>
      </w:r>
      <w:r w:rsidR="00A65AB5">
        <w:rPr>
          <w:sz w:val="24"/>
          <w:szCs w:val="24"/>
        </w:rPr>
        <w:t xml:space="preserve">как плохое или очень плохое, напротив, </w:t>
      </w:r>
      <w:r w:rsidR="00073CB5">
        <w:rPr>
          <w:sz w:val="24"/>
          <w:szCs w:val="24"/>
        </w:rPr>
        <w:t>снизилась</w:t>
      </w:r>
      <w:r w:rsidR="00A65AB5">
        <w:rPr>
          <w:sz w:val="24"/>
          <w:szCs w:val="24"/>
        </w:rPr>
        <w:t xml:space="preserve"> с 18,8 до 15,3%;</w:t>
      </w:r>
      <w:proofErr w:type="gramEnd"/>
      <w:r w:rsidR="00A65AB5">
        <w:rPr>
          <w:sz w:val="24"/>
          <w:szCs w:val="24"/>
        </w:rPr>
        <w:t xml:space="preserve"> доля тех, кто воспринимает</w:t>
      </w:r>
      <w:r w:rsidRPr="00F039EE">
        <w:rPr>
          <w:sz w:val="24"/>
          <w:szCs w:val="24"/>
        </w:rPr>
        <w:t xml:space="preserve"> свое здоровье как среднее</w:t>
      </w:r>
      <w:r w:rsidR="00A65AB5">
        <w:rPr>
          <w:sz w:val="24"/>
          <w:szCs w:val="24"/>
        </w:rPr>
        <w:t xml:space="preserve">, также </w:t>
      </w:r>
      <w:r w:rsidR="00073CB5">
        <w:rPr>
          <w:sz w:val="24"/>
          <w:szCs w:val="24"/>
        </w:rPr>
        <w:t>сократилась</w:t>
      </w:r>
      <w:r w:rsidRPr="00F039EE">
        <w:rPr>
          <w:sz w:val="24"/>
          <w:szCs w:val="24"/>
        </w:rPr>
        <w:t xml:space="preserve"> </w:t>
      </w:r>
      <w:r w:rsidR="00A65AB5">
        <w:rPr>
          <w:sz w:val="24"/>
          <w:szCs w:val="24"/>
        </w:rPr>
        <w:t>с 55,5 до 51,1%</w:t>
      </w:r>
      <w:r w:rsidRPr="00F039EE">
        <w:rPr>
          <w:sz w:val="24"/>
          <w:szCs w:val="24"/>
        </w:rPr>
        <w:t>.</w:t>
      </w:r>
      <w:r w:rsidR="00073CB5">
        <w:rPr>
          <w:sz w:val="24"/>
          <w:szCs w:val="24"/>
        </w:rPr>
        <w:t xml:space="preserve"> </w:t>
      </w:r>
      <w:r w:rsidRPr="00F039EE">
        <w:rPr>
          <w:sz w:val="24"/>
          <w:szCs w:val="24"/>
        </w:rPr>
        <w:t>Улучшение самооценок здоровья</w:t>
      </w:r>
      <w:r w:rsidR="00073CB5">
        <w:rPr>
          <w:sz w:val="24"/>
          <w:szCs w:val="24"/>
        </w:rPr>
        <w:t xml:space="preserve"> было, в первую очередь,</w:t>
      </w:r>
      <w:r w:rsidRPr="00F039EE">
        <w:rPr>
          <w:sz w:val="24"/>
          <w:szCs w:val="24"/>
        </w:rPr>
        <w:t xml:space="preserve"> </w:t>
      </w:r>
      <w:r w:rsidR="00073CB5">
        <w:rPr>
          <w:sz w:val="24"/>
          <w:szCs w:val="24"/>
        </w:rPr>
        <w:t>связано с позитивной</w:t>
      </w:r>
      <w:r w:rsidRPr="00F039EE">
        <w:rPr>
          <w:sz w:val="24"/>
          <w:szCs w:val="24"/>
        </w:rPr>
        <w:t xml:space="preserve"> роль</w:t>
      </w:r>
      <w:r w:rsidR="00073CB5">
        <w:rPr>
          <w:sz w:val="24"/>
          <w:szCs w:val="24"/>
        </w:rPr>
        <w:t>ю</w:t>
      </w:r>
      <w:r w:rsidRPr="00F039EE">
        <w:rPr>
          <w:sz w:val="24"/>
          <w:szCs w:val="24"/>
        </w:rPr>
        <w:t xml:space="preserve"> семьи</w:t>
      </w:r>
      <w:r w:rsidR="00073CB5">
        <w:rPr>
          <w:sz w:val="24"/>
          <w:szCs w:val="24"/>
        </w:rPr>
        <w:t>.</w:t>
      </w:r>
    </w:p>
    <w:p w:rsidR="00F039EE" w:rsidRPr="00F039EE" w:rsidRDefault="00F039EE" w:rsidP="00073CB5">
      <w:pPr>
        <w:pStyle w:val="a9"/>
        <w:ind w:left="1100" w:firstLine="0"/>
        <w:rPr>
          <w:sz w:val="24"/>
          <w:szCs w:val="24"/>
        </w:rPr>
      </w:pPr>
      <w:r w:rsidRPr="00F039EE">
        <w:rPr>
          <w:sz w:val="24"/>
          <w:szCs w:val="24"/>
        </w:rPr>
        <w:t xml:space="preserve">С 1994 г. по 2017 г. средняя самооценка здоровья пенсионеров </w:t>
      </w:r>
      <w:r w:rsidR="00073CB5">
        <w:rPr>
          <w:sz w:val="24"/>
          <w:szCs w:val="24"/>
        </w:rPr>
        <w:t>улучшилась</w:t>
      </w:r>
      <w:r w:rsidRPr="00F039EE">
        <w:rPr>
          <w:sz w:val="24"/>
          <w:szCs w:val="24"/>
        </w:rPr>
        <w:t xml:space="preserve"> с 2,52 до 2,75, </w:t>
      </w:r>
      <w:r w:rsidR="00073CB5">
        <w:rPr>
          <w:sz w:val="24"/>
          <w:szCs w:val="24"/>
        </w:rPr>
        <w:t>снизившись</w:t>
      </w:r>
      <w:r w:rsidRPr="00F039EE">
        <w:rPr>
          <w:sz w:val="24"/>
          <w:szCs w:val="24"/>
        </w:rPr>
        <w:t xml:space="preserve"> до 2,72</w:t>
      </w:r>
      <w:r w:rsidR="00073CB5">
        <w:rPr>
          <w:sz w:val="24"/>
          <w:szCs w:val="24"/>
        </w:rPr>
        <w:t xml:space="preserve"> за последний год</w:t>
      </w:r>
      <w:r w:rsidR="00073CB5" w:rsidRPr="00F039EE">
        <w:rPr>
          <w:sz w:val="24"/>
          <w:szCs w:val="24"/>
        </w:rPr>
        <w:t>.</w:t>
      </w:r>
      <w:r w:rsidR="00073CB5">
        <w:rPr>
          <w:sz w:val="24"/>
          <w:szCs w:val="24"/>
        </w:rPr>
        <w:t xml:space="preserve"> </w:t>
      </w:r>
      <w:r w:rsidRPr="00F039EE">
        <w:rPr>
          <w:sz w:val="24"/>
          <w:szCs w:val="24"/>
        </w:rPr>
        <w:t xml:space="preserve">В 2018 г. большинство </w:t>
      </w:r>
      <w:r w:rsidR="00073CB5">
        <w:rPr>
          <w:sz w:val="24"/>
          <w:szCs w:val="24"/>
        </w:rPr>
        <w:t>(</w:t>
      </w:r>
      <w:r w:rsidRPr="00F039EE">
        <w:rPr>
          <w:sz w:val="24"/>
          <w:szCs w:val="24"/>
        </w:rPr>
        <w:t>57,9%</w:t>
      </w:r>
      <w:r w:rsidR="00073CB5">
        <w:rPr>
          <w:sz w:val="24"/>
          <w:szCs w:val="24"/>
        </w:rPr>
        <w:t xml:space="preserve">) </w:t>
      </w:r>
      <w:r w:rsidR="00B4672D" w:rsidRPr="00F039EE">
        <w:rPr>
          <w:sz w:val="24"/>
          <w:szCs w:val="24"/>
        </w:rPr>
        <w:t>пенсионеров</w:t>
      </w:r>
      <w:r w:rsidR="00B4672D">
        <w:rPr>
          <w:sz w:val="24"/>
          <w:szCs w:val="24"/>
        </w:rPr>
        <w:t xml:space="preserve"> </w:t>
      </w:r>
      <w:r w:rsidRPr="00F039EE">
        <w:rPr>
          <w:sz w:val="24"/>
          <w:szCs w:val="24"/>
        </w:rPr>
        <w:t>оценивали свое здоровье как среднее. И только 9,5% считали его очень хорошим или хорошим</w:t>
      </w:r>
      <w:r w:rsidR="00B4672D">
        <w:rPr>
          <w:sz w:val="24"/>
          <w:szCs w:val="24"/>
        </w:rPr>
        <w:t xml:space="preserve">; </w:t>
      </w:r>
      <w:r w:rsidR="00073CB5">
        <w:rPr>
          <w:sz w:val="24"/>
          <w:szCs w:val="24"/>
        </w:rPr>
        <w:t>32% — плохим или совсем плохим. Р</w:t>
      </w:r>
      <w:r w:rsidRPr="00F039EE">
        <w:rPr>
          <w:sz w:val="24"/>
          <w:szCs w:val="24"/>
        </w:rPr>
        <w:t>аботающие пенсионеры оценивали свое зд</w:t>
      </w:r>
      <w:r w:rsidR="00073CB5">
        <w:rPr>
          <w:sz w:val="24"/>
          <w:szCs w:val="24"/>
        </w:rPr>
        <w:t xml:space="preserve">оровье лучше, чем неработающие. </w:t>
      </w:r>
      <w:r w:rsidRPr="00F039EE">
        <w:rPr>
          <w:sz w:val="24"/>
          <w:szCs w:val="24"/>
        </w:rPr>
        <w:t xml:space="preserve">Несмотря на наличие родственников, друзей и знакомых, многие </w:t>
      </w:r>
      <w:r w:rsidR="00B4672D">
        <w:rPr>
          <w:sz w:val="24"/>
          <w:szCs w:val="24"/>
        </w:rPr>
        <w:t>пенсионеры чувствовали</w:t>
      </w:r>
      <w:r w:rsidRPr="00F039EE">
        <w:rPr>
          <w:sz w:val="24"/>
          <w:szCs w:val="24"/>
        </w:rPr>
        <w:t xml:space="preserve"> себя одинокими. </w:t>
      </w:r>
      <w:r w:rsidR="00B4672D">
        <w:rPr>
          <w:sz w:val="24"/>
          <w:szCs w:val="24"/>
        </w:rPr>
        <w:t>Н</w:t>
      </w:r>
      <w:r w:rsidRPr="00F039EE">
        <w:rPr>
          <w:sz w:val="24"/>
          <w:szCs w:val="24"/>
        </w:rPr>
        <w:t xml:space="preserve">а состоянии здоровья пенсионеров </w:t>
      </w:r>
      <w:r w:rsidR="00B4672D">
        <w:rPr>
          <w:sz w:val="24"/>
          <w:szCs w:val="24"/>
        </w:rPr>
        <w:t xml:space="preserve">негативно сказывались </w:t>
      </w:r>
      <w:r w:rsidRPr="00F039EE">
        <w:rPr>
          <w:sz w:val="24"/>
          <w:szCs w:val="24"/>
        </w:rPr>
        <w:t xml:space="preserve">материальные </w:t>
      </w:r>
      <w:r w:rsidR="00073CB5">
        <w:rPr>
          <w:sz w:val="24"/>
          <w:szCs w:val="24"/>
        </w:rPr>
        <w:t>трудности</w:t>
      </w:r>
      <w:r w:rsidRPr="00F039EE">
        <w:rPr>
          <w:sz w:val="24"/>
          <w:szCs w:val="24"/>
        </w:rPr>
        <w:t xml:space="preserve">, отсутствие или сокращение возможности работать, неопределенность настоящего и отсутствие ясных жизненных перспектив. </w:t>
      </w:r>
    </w:p>
    <w:p w:rsidR="00F764D5" w:rsidRPr="00FF4A4C" w:rsidRDefault="00F039EE" w:rsidP="00F039EE">
      <w:pPr>
        <w:pStyle w:val="a9"/>
        <w:ind w:left="1100" w:firstLine="0"/>
        <w:rPr>
          <w:sz w:val="24"/>
          <w:szCs w:val="24"/>
        </w:rPr>
      </w:pPr>
      <w:r w:rsidRPr="00F039EE">
        <w:rPr>
          <w:sz w:val="24"/>
          <w:szCs w:val="24"/>
        </w:rPr>
        <w:t xml:space="preserve">Стабильно низким на протяжении многих лет остается уровень восприятия собственного здоровья инвалидами. При этом самым низким этот уровень был в 2008 г., когда доля оценивающих свое здоровье негативно достигала 65,1%. В дальнейшем оценки </w:t>
      </w:r>
      <w:r w:rsidR="000B067B">
        <w:rPr>
          <w:sz w:val="24"/>
          <w:szCs w:val="24"/>
        </w:rPr>
        <w:t xml:space="preserve">улучшились, и в </w:t>
      </w:r>
      <w:r w:rsidRPr="00F039EE">
        <w:rPr>
          <w:sz w:val="24"/>
          <w:szCs w:val="24"/>
        </w:rPr>
        <w:t>2018 г. доля</w:t>
      </w:r>
      <w:r w:rsidR="000B067B">
        <w:rPr>
          <w:sz w:val="24"/>
          <w:szCs w:val="24"/>
        </w:rPr>
        <w:t>,</w:t>
      </w:r>
      <w:r w:rsidRPr="00F039EE">
        <w:rPr>
          <w:sz w:val="24"/>
          <w:szCs w:val="24"/>
        </w:rPr>
        <w:t xml:space="preserve"> считающих свое здоровье плохим или совсем плохим</w:t>
      </w:r>
      <w:r w:rsidR="000B067B">
        <w:rPr>
          <w:sz w:val="24"/>
          <w:szCs w:val="24"/>
        </w:rPr>
        <w:t>,</w:t>
      </w:r>
      <w:r w:rsidRPr="00F039EE">
        <w:rPr>
          <w:sz w:val="24"/>
          <w:szCs w:val="24"/>
        </w:rPr>
        <w:t xml:space="preserve"> </w:t>
      </w:r>
      <w:r w:rsidR="000B067B">
        <w:rPr>
          <w:sz w:val="24"/>
          <w:szCs w:val="24"/>
        </w:rPr>
        <w:t xml:space="preserve">составляла 59,1%. </w:t>
      </w:r>
      <w:r w:rsidRPr="00F039EE">
        <w:rPr>
          <w:sz w:val="24"/>
          <w:szCs w:val="24"/>
        </w:rPr>
        <w:t>На протяжении длительного периода эмоциональное сос</w:t>
      </w:r>
      <w:r w:rsidR="00B4672D">
        <w:rPr>
          <w:sz w:val="24"/>
          <w:szCs w:val="24"/>
        </w:rPr>
        <w:t>тояние инвалидов характеризовалось</w:t>
      </w:r>
      <w:r w:rsidRPr="00F039EE">
        <w:rPr>
          <w:sz w:val="24"/>
          <w:szCs w:val="24"/>
        </w:rPr>
        <w:t xml:space="preserve"> повышенной тревожнос</w:t>
      </w:r>
      <w:r w:rsidR="000B067B">
        <w:rPr>
          <w:sz w:val="24"/>
          <w:szCs w:val="24"/>
        </w:rPr>
        <w:t>т</w:t>
      </w:r>
      <w:r w:rsidR="00B4672D">
        <w:rPr>
          <w:sz w:val="24"/>
          <w:szCs w:val="24"/>
        </w:rPr>
        <w:t>ью и неуверенностью в будущем.</w:t>
      </w:r>
      <w:r w:rsidRPr="00F039EE">
        <w:rPr>
          <w:sz w:val="24"/>
          <w:szCs w:val="24"/>
        </w:rPr>
        <w:t xml:space="preserve"> </w:t>
      </w:r>
      <w:r w:rsidR="00B4672D" w:rsidRPr="00F039EE">
        <w:rPr>
          <w:sz w:val="24"/>
          <w:szCs w:val="24"/>
        </w:rPr>
        <w:t xml:space="preserve">Возможность </w:t>
      </w:r>
      <w:r w:rsidRPr="00F039EE">
        <w:rPr>
          <w:sz w:val="24"/>
          <w:szCs w:val="24"/>
        </w:rPr>
        <w:t>заниматься трудовой деятельностью</w:t>
      </w:r>
      <w:r w:rsidR="00B4672D">
        <w:rPr>
          <w:sz w:val="24"/>
          <w:szCs w:val="24"/>
        </w:rPr>
        <w:t xml:space="preserve"> имела значительное позитивное влияние на </w:t>
      </w:r>
      <w:r w:rsidR="00B4672D" w:rsidRPr="00F039EE">
        <w:rPr>
          <w:sz w:val="24"/>
          <w:szCs w:val="24"/>
        </w:rPr>
        <w:t>социальное самочувствие инвалидов</w:t>
      </w:r>
      <w:r w:rsidR="000B067B">
        <w:rPr>
          <w:sz w:val="24"/>
          <w:szCs w:val="24"/>
        </w:rPr>
        <w:t>.</w:t>
      </w:r>
    </w:p>
    <w:p w:rsid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</w:p>
    <w:p w:rsidR="008446D9" w:rsidRDefault="000E313D" w:rsidP="004252ED">
      <w:pPr>
        <w:pStyle w:val="a9"/>
        <w:ind w:left="1100" w:firstLine="0"/>
        <w:rPr>
          <w:sz w:val="24"/>
          <w:szCs w:val="24"/>
        </w:rPr>
      </w:pPr>
      <w:proofErr w:type="gramStart"/>
      <w:r w:rsidRPr="007B7BFA">
        <w:rPr>
          <w:sz w:val="24"/>
          <w:szCs w:val="24"/>
        </w:rPr>
        <w:t xml:space="preserve">База данных </w:t>
      </w:r>
      <w:proofErr w:type="spellStart"/>
      <w:r w:rsidRPr="007B7BFA">
        <w:rPr>
          <w:sz w:val="24"/>
          <w:szCs w:val="24"/>
        </w:rPr>
        <w:t>лонгитюдного</w:t>
      </w:r>
      <w:proofErr w:type="spellEnd"/>
      <w:r w:rsidRPr="007B7BFA">
        <w:rPr>
          <w:sz w:val="24"/>
          <w:szCs w:val="24"/>
        </w:rPr>
        <w:t xml:space="preserve"> панельного обследования «Российский мониторинг экономического положения и здоровья населения </w:t>
      </w:r>
      <w:r w:rsidR="00832B43">
        <w:rPr>
          <w:sz w:val="24"/>
          <w:szCs w:val="24"/>
        </w:rPr>
        <w:t>НИУ ВШЭ» (RLMS-HSE) за 1994–201</w:t>
      </w:r>
      <w:r w:rsidR="008446D9">
        <w:rPr>
          <w:sz w:val="24"/>
          <w:szCs w:val="24"/>
        </w:rPr>
        <w:t>8</w:t>
      </w:r>
      <w:r w:rsidRPr="007B7BFA">
        <w:rPr>
          <w:sz w:val="24"/>
          <w:szCs w:val="24"/>
        </w:rPr>
        <w:t xml:space="preserve"> гг. (русскоязычная и англоязычная версии) и сопроводительная документация к ней на русском и английском языках размещена в открытом доступе на портале НИУ ВШЭ по адресу </w:t>
      </w:r>
      <w:hyperlink r:id="rId8" w:history="1">
        <w:r w:rsidR="00600A41" w:rsidRPr="00373065">
          <w:rPr>
            <w:rStyle w:val="ac"/>
            <w:sz w:val="24"/>
            <w:szCs w:val="24"/>
          </w:rPr>
          <w:t>http://www.hse.ru/rlms</w:t>
        </w:r>
      </w:hyperlink>
      <w:r w:rsidRPr="007B7BFA">
        <w:rPr>
          <w:sz w:val="24"/>
          <w:szCs w:val="24"/>
        </w:rPr>
        <w:t xml:space="preserve">. </w:t>
      </w:r>
      <w:r w:rsidR="008446D9">
        <w:rPr>
          <w:sz w:val="24"/>
          <w:szCs w:val="24"/>
        </w:rPr>
        <w:t>С 2014 по 2019 </w:t>
      </w:r>
      <w:r w:rsidR="008446D9" w:rsidRPr="008446D9">
        <w:rPr>
          <w:sz w:val="24"/>
          <w:szCs w:val="24"/>
        </w:rPr>
        <w:t xml:space="preserve">г. более 8500 верифицированных пользователей загрузили </w:t>
      </w:r>
      <w:r w:rsidR="008446D9">
        <w:rPr>
          <w:sz w:val="24"/>
          <w:szCs w:val="24"/>
        </w:rPr>
        <w:t>базу данных RLMS-HSE</w:t>
      </w:r>
      <w:proofErr w:type="gramEnd"/>
      <w:r w:rsidR="008446D9">
        <w:rPr>
          <w:sz w:val="24"/>
          <w:szCs w:val="24"/>
        </w:rPr>
        <w:t xml:space="preserve"> с Интернет </w:t>
      </w:r>
      <w:r w:rsidR="008446D9" w:rsidRPr="008446D9">
        <w:rPr>
          <w:sz w:val="24"/>
          <w:szCs w:val="24"/>
        </w:rPr>
        <w:t xml:space="preserve">страницы обследования. </w:t>
      </w:r>
    </w:p>
    <w:p w:rsidR="002F249A" w:rsidRDefault="008446D9" w:rsidP="008446D9">
      <w:pPr>
        <w:pStyle w:val="a9"/>
        <w:ind w:left="1100" w:firstLine="0"/>
      </w:pPr>
      <w:r w:rsidRPr="008446D9">
        <w:rPr>
          <w:sz w:val="24"/>
          <w:szCs w:val="24"/>
        </w:rPr>
        <w:t>Данные RLMS-HSE послужили эмпирической основой более 1300 научных публикаций на русском и иностранных языках (английском, китайском и др.), в том числе для 494 статей, опубликованных только в период с 2014 по 2019 гг. в научных журналах, индексируемы</w:t>
      </w:r>
      <w:r>
        <w:rPr>
          <w:sz w:val="24"/>
          <w:szCs w:val="24"/>
        </w:rPr>
        <w:t xml:space="preserve">х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Scopus</w:t>
      </w:r>
      <w:proofErr w:type="spellEnd"/>
      <w:r>
        <w:rPr>
          <w:sz w:val="24"/>
          <w:szCs w:val="24"/>
        </w:rPr>
        <w:t xml:space="preserve"> и РИНЦ </w:t>
      </w:r>
      <w:r w:rsidR="000E313D" w:rsidRPr="008446D9">
        <w:rPr>
          <w:sz w:val="24"/>
          <w:szCs w:val="24"/>
        </w:rPr>
        <w:t>(список публикаций доступен по адр</w:t>
      </w:r>
      <w:r w:rsidR="00AB6134" w:rsidRPr="008446D9">
        <w:rPr>
          <w:sz w:val="24"/>
          <w:szCs w:val="24"/>
        </w:rPr>
        <w:t xml:space="preserve">есу: </w:t>
      </w:r>
      <w:hyperlink r:id="rId9" w:history="1">
        <w:r w:rsidRPr="008446D9">
          <w:rPr>
            <w:rStyle w:val="ac"/>
            <w:sz w:val="24"/>
            <w:szCs w:val="24"/>
          </w:rPr>
          <w:t>https://www.hse.ru/rlms/publ</w:t>
        </w:r>
      </w:hyperlink>
      <w:proofErr w:type="gramStart"/>
      <w:r w:rsidRPr="008446D9">
        <w:rPr>
          <w:sz w:val="24"/>
          <w:szCs w:val="24"/>
        </w:rPr>
        <w:t xml:space="preserve"> </w:t>
      </w:r>
      <w:r w:rsidR="000E313D" w:rsidRPr="008446D9">
        <w:rPr>
          <w:sz w:val="24"/>
          <w:szCs w:val="24"/>
        </w:rPr>
        <w:t>)</w:t>
      </w:r>
      <w:proofErr w:type="gramEnd"/>
      <w:r w:rsidR="000E313D" w:rsidRPr="008446D9">
        <w:rPr>
          <w:sz w:val="24"/>
          <w:szCs w:val="24"/>
        </w:rPr>
        <w:t>.</w:t>
      </w:r>
    </w:p>
    <w:sectPr w:rsidR="002F249A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9A" w:rsidRDefault="00D81D9A" w:rsidP="00F73371">
      <w:pPr>
        <w:spacing w:after="0" w:line="240" w:lineRule="auto"/>
      </w:pPr>
      <w:r>
        <w:separator/>
      </w:r>
    </w:p>
  </w:endnote>
  <w:endnote w:type="continuationSeparator" w:id="0">
    <w:p w:rsidR="00D81D9A" w:rsidRDefault="00D81D9A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9A" w:rsidRDefault="00D81D9A" w:rsidP="00F73371">
      <w:pPr>
        <w:spacing w:after="0" w:line="240" w:lineRule="auto"/>
      </w:pPr>
      <w:r>
        <w:separator/>
      </w:r>
    </w:p>
  </w:footnote>
  <w:footnote w:type="continuationSeparator" w:id="0">
    <w:p w:rsidR="00D81D9A" w:rsidRDefault="00D81D9A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7D89"/>
    <w:rsid w:val="000306A9"/>
    <w:rsid w:val="00032897"/>
    <w:rsid w:val="000466A4"/>
    <w:rsid w:val="00050241"/>
    <w:rsid w:val="00073CB5"/>
    <w:rsid w:val="0007475E"/>
    <w:rsid w:val="0009130C"/>
    <w:rsid w:val="000B067B"/>
    <w:rsid w:val="000D4827"/>
    <w:rsid w:val="000E0A72"/>
    <w:rsid w:val="000E0E6F"/>
    <w:rsid w:val="000E313D"/>
    <w:rsid w:val="00117A99"/>
    <w:rsid w:val="00133115"/>
    <w:rsid w:val="001419FD"/>
    <w:rsid w:val="001451C0"/>
    <w:rsid w:val="00173911"/>
    <w:rsid w:val="00174F7E"/>
    <w:rsid w:val="00195123"/>
    <w:rsid w:val="001A39CE"/>
    <w:rsid w:val="001B4A4C"/>
    <w:rsid w:val="001C2641"/>
    <w:rsid w:val="001C50C1"/>
    <w:rsid w:val="001E1371"/>
    <w:rsid w:val="001E4FB2"/>
    <w:rsid w:val="002312FE"/>
    <w:rsid w:val="0024637B"/>
    <w:rsid w:val="002519B4"/>
    <w:rsid w:val="00271728"/>
    <w:rsid w:val="00274360"/>
    <w:rsid w:val="00285434"/>
    <w:rsid w:val="00297FF4"/>
    <w:rsid w:val="002A61EB"/>
    <w:rsid w:val="002B55D5"/>
    <w:rsid w:val="002B7C90"/>
    <w:rsid w:val="002C2057"/>
    <w:rsid w:val="002C57CA"/>
    <w:rsid w:val="002E2087"/>
    <w:rsid w:val="002E25B8"/>
    <w:rsid w:val="002E4D71"/>
    <w:rsid w:val="002F249A"/>
    <w:rsid w:val="003108DE"/>
    <w:rsid w:val="00315DE6"/>
    <w:rsid w:val="003263E3"/>
    <w:rsid w:val="00383B48"/>
    <w:rsid w:val="00391A85"/>
    <w:rsid w:val="003A3CDE"/>
    <w:rsid w:val="003C6100"/>
    <w:rsid w:val="003D01E2"/>
    <w:rsid w:val="003D458B"/>
    <w:rsid w:val="00402FCC"/>
    <w:rsid w:val="0041436C"/>
    <w:rsid w:val="00417142"/>
    <w:rsid w:val="00417264"/>
    <w:rsid w:val="00420D30"/>
    <w:rsid w:val="004252ED"/>
    <w:rsid w:val="00442A98"/>
    <w:rsid w:val="00451F5E"/>
    <w:rsid w:val="00473316"/>
    <w:rsid w:val="00473D96"/>
    <w:rsid w:val="00486757"/>
    <w:rsid w:val="0049064B"/>
    <w:rsid w:val="004A3D35"/>
    <w:rsid w:val="004C10E0"/>
    <w:rsid w:val="004C2A03"/>
    <w:rsid w:val="004D2963"/>
    <w:rsid w:val="004E5805"/>
    <w:rsid w:val="0050761F"/>
    <w:rsid w:val="00515DF3"/>
    <w:rsid w:val="00523D5C"/>
    <w:rsid w:val="00525FE8"/>
    <w:rsid w:val="0052634A"/>
    <w:rsid w:val="00546CBA"/>
    <w:rsid w:val="00576728"/>
    <w:rsid w:val="005A64BB"/>
    <w:rsid w:val="005A7A23"/>
    <w:rsid w:val="005B1039"/>
    <w:rsid w:val="005D1DAA"/>
    <w:rsid w:val="005E03D3"/>
    <w:rsid w:val="00600A41"/>
    <w:rsid w:val="00621F99"/>
    <w:rsid w:val="00630B52"/>
    <w:rsid w:val="0064731E"/>
    <w:rsid w:val="00671911"/>
    <w:rsid w:val="00674699"/>
    <w:rsid w:val="00682A1E"/>
    <w:rsid w:val="006C04E5"/>
    <w:rsid w:val="006C6DDB"/>
    <w:rsid w:val="006E25CE"/>
    <w:rsid w:val="006E45F8"/>
    <w:rsid w:val="006F302A"/>
    <w:rsid w:val="00700BE0"/>
    <w:rsid w:val="00713184"/>
    <w:rsid w:val="00713E1A"/>
    <w:rsid w:val="0073293A"/>
    <w:rsid w:val="00740DCA"/>
    <w:rsid w:val="007610B2"/>
    <w:rsid w:val="007829E3"/>
    <w:rsid w:val="007865B4"/>
    <w:rsid w:val="007875E0"/>
    <w:rsid w:val="007A0BF0"/>
    <w:rsid w:val="007B15F2"/>
    <w:rsid w:val="007B7BFA"/>
    <w:rsid w:val="007F671D"/>
    <w:rsid w:val="00805057"/>
    <w:rsid w:val="0080536C"/>
    <w:rsid w:val="0081627D"/>
    <w:rsid w:val="008272AB"/>
    <w:rsid w:val="00832B43"/>
    <w:rsid w:val="008446D9"/>
    <w:rsid w:val="00853873"/>
    <w:rsid w:val="008B0627"/>
    <w:rsid w:val="008E0A9C"/>
    <w:rsid w:val="008F39CA"/>
    <w:rsid w:val="008F67E4"/>
    <w:rsid w:val="009070CF"/>
    <w:rsid w:val="0092060D"/>
    <w:rsid w:val="009251D4"/>
    <w:rsid w:val="00931E66"/>
    <w:rsid w:val="0094377E"/>
    <w:rsid w:val="009449B3"/>
    <w:rsid w:val="00986CB3"/>
    <w:rsid w:val="0099637A"/>
    <w:rsid w:val="009B2092"/>
    <w:rsid w:val="009C4C78"/>
    <w:rsid w:val="009C6900"/>
    <w:rsid w:val="009D0DF4"/>
    <w:rsid w:val="009D212D"/>
    <w:rsid w:val="009D26E1"/>
    <w:rsid w:val="009E55B0"/>
    <w:rsid w:val="009E5E82"/>
    <w:rsid w:val="009F435C"/>
    <w:rsid w:val="00A20295"/>
    <w:rsid w:val="00A3552E"/>
    <w:rsid w:val="00A37198"/>
    <w:rsid w:val="00A43DCE"/>
    <w:rsid w:val="00A46741"/>
    <w:rsid w:val="00A57EE7"/>
    <w:rsid w:val="00A615F9"/>
    <w:rsid w:val="00A65AB5"/>
    <w:rsid w:val="00AA285D"/>
    <w:rsid w:val="00AB6134"/>
    <w:rsid w:val="00AC182B"/>
    <w:rsid w:val="00AD3C17"/>
    <w:rsid w:val="00AF3C31"/>
    <w:rsid w:val="00B16A77"/>
    <w:rsid w:val="00B23F47"/>
    <w:rsid w:val="00B30A38"/>
    <w:rsid w:val="00B31DC0"/>
    <w:rsid w:val="00B429D9"/>
    <w:rsid w:val="00B4672D"/>
    <w:rsid w:val="00B55419"/>
    <w:rsid w:val="00B70681"/>
    <w:rsid w:val="00BA7C65"/>
    <w:rsid w:val="00BB02D1"/>
    <w:rsid w:val="00BB1F95"/>
    <w:rsid w:val="00BB3464"/>
    <w:rsid w:val="00BB745B"/>
    <w:rsid w:val="00BC147A"/>
    <w:rsid w:val="00BC1C2B"/>
    <w:rsid w:val="00BC6C1C"/>
    <w:rsid w:val="00BD4C18"/>
    <w:rsid w:val="00C11DAC"/>
    <w:rsid w:val="00C776F7"/>
    <w:rsid w:val="00C8241B"/>
    <w:rsid w:val="00CC3BC0"/>
    <w:rsid w:val="00CC6F60"/>
    <w:rsid w:val="00CE1909"/>
    <w:rsid w:val="00CF219D"/>
    <w:rsid w:val="00D030EC"/>
    <w:rsid w:val="00D14E44"/>
    <w:rsid w:val="00D24A67"/>
    <w:rsid w:val="00D276E4"/>
    <w:rsid w:val="00D507D1"/>
    <w:rsid w:val="00D5574E"/>
    <w:rsid w:val="00D55C5C"/>
    <w:rsid w:val="00D56BF9"/>
    <w:rsid w:val="00D77468"/>
    <w:rsid w:val="00D81D9A"/>
    <w:rsid w:val="00D91E1B"/>
    <w:rsid w:val="00D97EB0"/>
    <w:rsid w:val="00DA7374"/>
    <w:rsid w:val="00DE1428"/>
    <w:rsid w:val="00DE46C7"/>
    <w:rsid w:val="00E20BC3"/>
    <w:rsid w:val="00E212E7"/>
    <w:rsid w:val="00E4331A"/>
    <w:rsid w:val="00E50A5F"/>
    <w:rsid w:val="00E72A7A"/>
    <w:rsid w:val="00E75AE9"/>
    <w:rsid w:val="00E825AB"/>
    <w:rsid w:val="00E838BD"/>
    <w:rsid w:val="00E970BE"/>
    <w:rsid w:val="00EA6597"/>
    <w:rsid w:val="00EB00DD"/>
    <w:rsid w:val="00EB1E35"/>
    <w:rsid w:val="00EB5630"/>
    <w:rsid w:val="00EC30A0"/>
    <w:rsid w:val="00EC7BB8"/>
    <w:rsid w:val="00EC7C92"/>
    <w:rsid w:val="00EF454D"/>
    <w:rsid w:val="00EF49E9"/>
    <w:rsid w:val="00F039EE"/>
    <w:rsid w:val="00F067B9"/>
    <w:rsid w:val="00F13E18"/>
    <w:rsid w:val="00F22BF1"/>
    <w:rsid w:val="00F3006A"/>
    <w:rsid w:val="00F403E6"/>
    <w:rsid w:val="00F471FD"/>
    <w:rsid w:val="00F6771B"/>
    <w:rsid w:val="00F73371"/>
    <w:rsid w:val="00F7386E"/>
    <w:rsid w:val="00F764D5"/>
    <w:rsid w:val="00F877ED"/>
    <w:rsid w:val="00F959DA"/>
    <w:rsid w:val="00FC158B"/>
    <w:rsid w:val="00FC537F"/>
    <w:rsid w:val="00FE2262"/>
    <w:rsid w:val="00FE2904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/rlm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se.ru/rlms/p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Шепелева Елена</cp:lastModifiedBy>
  <cp:revision>2</cp:revision>
  <cp:lastPrinted>2014-12-26T09:59:00Z</cp:lastPrinted>
  <dcterms:created xsi:type="dcterms:W3CDTF">2020-01-20T11:03:00Z</dcterms:created>
  <dcterms:modified xsi:type="dcterms:W3CDTF">2020-01-20T11:03:00Z</dcterms:modified>
</cp:coreProperties>
</file>