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56B85" w14:textId="77777777" w:rsidR="002F249A" w:rsidRPr="00CC3BC0" w:rsidRDefault="00D91E1B" w:rsidP="00477A42">
      <w:pPr>
        <w:pStyle w:val="a3"/>
        <w:widowControl/>
        <w:tabs>
          <w:tab w:val="left" w:pos="360"/>
        </w:tabs>
        <w:jc w:val="center"/>
        <w:rPr>
          <w:rFonts w:asciiTheme="minorHAnsi" w:hAnsiTheme="minorHAnsi"/>
          <w:b/>
          <w:sz w:val="26"/>
          <w:szCs w:val="26"/>
        </w:rPr>
      </w:pPr>
      <w:bookmarkStart w:id="0" w:name="_GoBack"/>
      <w:bookmarkEnd w:id="0"/>
      <w:r>
        <w:rPr>
          <w:rFonts w:ascii="Times New Roman" w:hAnsi="Times New Roman"/>
          <w:b/>
          <w:sz w:val="26"/>
          <w:szCs w:val="26"/>
        </w:rPr>
        <w:t>Аннотация</w:t>
      </w:r>
    </w:p>
    <w:p w14:paraId="031AA31D" w14:textId="09612F05" w:rsidR="00E72A7A" w:rsidRPr="00794E20" w:rsidRDefault="00E72A7A" w:rsidP="00477A42">
      <w:pPr>
        <w:pStyle w:val="a3"/>
        <w:widowControl/>
        <w:tabs>
          <w:tab w:val="left" w:pos="360"/>
        </w:tabs>
        <w:jc w:val="center"/>
        <w:rPr>
          <w:rFonts w:ascii="Times New Roman" w:hAnsi="Times New Roman"/>
          <w:b/>
          <w:sz w:val="26"/>
          <w:szCs w:val="26"/>
        </w:rPr>
      </w:pPr>
      <w:r w:rsidRPr="0057407C">
        <w:rPr>
          <w:rFonts w:ascii="Times New Roman" w:hAnsi="Times New Roman"/>
          <w:b/>
          <w:sz w:val="26"/>
          <w:szCs w:val="26"/>
        </w:rPr>
        <w:t>ТЗ-</w:t>
      </w:r>
      <w:r w:rsidR="00A6683C">
        <w:rPr>
          <w:rFonts w:ascii="Times New Roman" w:hAnsi="Times New Roman"/>
          <w:b/>
          <w:sz w:val="26"/>
          <w:szCs w:val="26"/>
        </w:rPr>
        <w:t>1</w:t>
      </w:r>
      <w:r w:rsidR="00794E20" w:rsidRPr="00794E20">
        <w:rPr>
          <w:rFonts w:ascii="Times New Roman" w:hAnsi="Times New Roman"/>
          <w:b/>
          <w:sz w:val="26"/>
          <w:szCs w:val="26"/>
        </w:rPr>
        <w:t>66</w:t>
      </w:r>
    </w:p>
    <w:p w14:paraId="2FF04230" w14:textId="77777777" w:rsidR="00B1338F" w:rsidRPr="007D4EE4" w:rsidRDefault="00B1338F" w:rsidP="00477A42">
      <w:pPr>
        <w:pStyle w:val="a3"/>
        <w:widowControl/>
        <w:tabs>
          <w:tab w:val="left" w:pos="360"/>
        </w:tabs>
        <w:rPr>
          <w:rFonts w:ascii="Times New Roman" w:hAnsi="Times New Roman"/>
          <w:b/>
          <w:sz w:val="24"/>
          <w:szCs w:val="24"/>
        </w:rPr>
      </w:pPr>
    </w:p>
    <w:p w14:paraId="2F27FD30" w14:textId="58C9E2B0" w:rsidR="00E72A7A" w:rsidRPr="007D4EE4" w:rsidRDefault="002F249A" w:rsidP="00477A42">
      <w:pPr>
        <w:pStyle w:val="a3"/>
        <w:widowControl/>
        <w:tabs>
          <w:tab w:val="left" w:pos="360"/>
        </w:tabs>
        <w:rPr>
          <w:rFonts w:ascii="Times New Roman" w:hAnsi="Times New Roman"/>
          <w:sz w:val="24"/>
          <w:szCs w:val="24"/>
        </w:rPr>
      </w:pPr>
      <w:r w:rsidRPr="007D4EE4">
        <w:rPr>
          <w:rFonts w:ascii="Times New Roman" w:hAnsi="Times New Roman"/>
          <w:sz w:val="24"/>
          <w:szCs w:val="24"/>
        </w:rPr>
        <w:t xml:space="preserve">Тема: </w:t>
      </w:r>
      <w:r w:rsidR="00EB3FD7" w:rsidRPr="007D4EE4">
        <w:rPr>
          <w:rFonts w:ascii="Times New Roman" w:hAnsi="Times New Roman"/>
          <w:sz w:val="24"/>
          <w:szCs w:val="24"/>
        </w:rPr>
        <w:t>«</w:t>
      </w:r>
      <w:r w:rsidR="00794E20" w:rsidRPr="007D4EE4">
        <w:rPr>
          <w:rFonts w:ascii="Times New Roman" w:hAnsi="Times New Roman"/>
          <w:caps/>
          <w:sz w:val="24"/>
          <w:szCs w:val="24"/>
          <w:lang w:eastAsia="en-US"/>
        </w:rPr>
        <w:t>П</w:t>
      </w:r>
      <w:r w:rsidR="00794E20" w:rsidRPr="007D4EE4">
        <w:rPr>
          <w:rFonts w:ascii="Times New Roman" w:hAnsi="Times New Roman"/>
          <w:sz w:val="24"/>
          <w:szCs w:val="24"/>
          <w:lang w:eastAsia="en-US"/>
        </w:rPr>
        <w:t>овышение уровня и качества жизни семей с детьми, экспертно-аналитическая оценка состояния и разработка предложений по мерам государственной политики</w:t>
      </w:r>
      <w:r w:rsidR="00794E20" w:rsidRPr="007D4EE4">
        <w:rPr>
          <w:rFonts w:ascii="Times New Roman" w:hAnsi="Times New Roman"/>
          <w:sz w:val="24"/>
          <w:szCs w:val="24"/>
        </w:rPr>
        <w:t>»</w:t>
      </w:r>
    </w:p>
    <w:p w14:paraId="2C28EB70" w14:textId="2F1B5457" w:rsidR="002F249A" w:rsidRPr="007D4EE4" w:rsidRDefault="002F249A" w:rsidP="00477A42">
      <w:pPr>
        <w:pStyle w:val="a3"/>
        <w:widowControl/>
        <w:tabs>
          <w:tab w:val="left" w:pos="360"/>
        </w:tabs>
        <w:rPr>
          <w:rFonts w:ascii="Times New Roman" w:hAnsi="Times New Roman"/>
          <w:sz w:val="24"/>
          <w:szCs w:val="24"/>
        </w:rPr>
      </w:pPr>
      <w:r w:rsidRPr="007D4EE4">
        <w:rPr>
          <w:rFonts w:ascii="Times New Roman" w:hAnsi="Times New Roman"/>
          <w:sz w:val="24"/>
          <w:szCs w:val="24"/>
        </w:rPr>
        <w:t>Руководитель</w:t>
      </w:r>
      <w:r w:rsidR="001A39CE" w:rsidRPr="007D4EE4">
        <w:rPr>
          <w:rFonts w:ascii="Times New Roman" w:hAnsi="Times New Roman"/>
          <w:sz w:val="24"/>
          <w:szCs w:val="24"/>
        </w:rPr>
        <w:t xml:space="preserve">: </w:t>
      </w:r>
      <w:proofErr w:type="spellStart"/>
      <w:r w:rsidR="00C477DB" w:rsidRPr="007D4EE4">
        <w:rPr>
          <w:rFonts w:ascii="Times New Roman" w:hAnsi="Times New Roman"/>
          <w:sz w:val="24"/>
          <w:szCs w:val="24"/>
        </w:rPr>
        <w:t>Пишняк</w:t>
      </w:r>
      <w:proofErr w:type="spellEnd"/>
      <w:r w:rsidR="00C477DB" w:rsidRPr="007D4EE4">
        <w:rPr>
          <w:rFonts w:ascii="Times New Roman" w:hAnsi="Times New Roman"/>
          <w:sz w:val="24"/>
          <w:szCs w:val="24"/>
        </w:rPr>
        <w:t xml:space="preserve"> Алина Игоревна</w:t>
      </w:r>
    </w:p>
    <w:p w14:paraId="38DCE8BA" w14:textId="77777777" w:rsidR="002F249A" w:rsidRPr="007D4EE4" w:rsidRDefault="00D91E1B" w:rsidP="00477A42">
      <w:pPr>
        <w:pStyle w:val="a3"/>
        <w:widowControl/>
        <w:tabs>
          <w:tab w:val="left" w:pos="360"/>
        </w:tabs>
        <w:rPr>
          <w:rFonts w:ascii="Times New Roman" w:hAnsi="Times New Roman"/>
          <w:sz w:val="24"/>
          <w:szCs w:val="24"/>
        </w:rPr>
      </w:pPr>
      <w:r w:rsidRPr="007D4EE4">
        <w:rPr>
          <w:rFonts w:ascii="Times New Roman" w:hAnsi="Times New Roman"/>
          <w:sz w:val="24"/>
          <w:szCs w:val="24"/>
        </w:rPr>
        <w:t>Наименование подразделения:</w:t>
      </w:r>
      <w:r w:rsidR="00C30094" w:rsidRPr="007D4EE4">
        <w:rPr>
          <w:rFonts w:ascii="Times New Roman" w:hAnsi="Times New Roman"/>
          <w:sz w:val="24"/>
          <w:szCs w:val="24"/>
        </w:rPr>
        <w:t xml:space="preserve"> </w:t>
      </w:r>
      <w:r w:rsidR="00002D42" w:rsidRPr="007D4EE4">
        <w:rPr>
          <w:rFonts w:ascii="Times New Roman" w:hAnsi="Times New Roman"/>
          <w:sz w:val="24"/>
          <w:szCs w:val="24"/>
        </w:rPr>
        <w:t>Институт социальной политики</w:t>
      </w:r>
    </w:p>
    <w:p w14:paraId="0DD8F486" w14:textId="77777777" w:rsidR="00D91E1B" w:rsidRPr="007D4EE4" w:rsidRDefault="00D91E1B" w:rsidP="00477A42">
      <w:pPr>
        <w:pStyle w:val="a3"/>
        <w:widowControl/>
        <w:tabs>
          <w:tab w:val="left" w:pos="360"/>
        </w:tabs>
        <w:rPr>
          <w:rFonts w:ascii="Times New Roman" w:hAnsi="Times New Roman"/>
          <w:sz w:val="24"/>
          <w:szCs w:val="24"/>
        </w:rPr>
      </w:pPr>
    </w:p>
    <w:p w14:paraId="5729810F" w14:textId="2DBED99E" w:rsidR="007D73DA" w:rsidRPr="007D4EE4" w:rsidRDefault="007D73DA" w:rsidP="00477A42">
      <w:pPr>
        <w:pStyle w:val="a9"/>
        <w:ind w:firstLine="0"/>
        <w:rPr>
          <w:sz w:val="24"/>
          <w:szCs w:val="24"/>
        </w:rPr>
      </w:pPr>
      <w:r w:rsidRPr="007D4EE4">
        <w:rPr>
          <w:b/>
          <w:sz w:val="24"/>
          <w:szCs w:val="24"/>
        </w:rPr>
        <w:t>Объектом исследования</w:t>
      </w:r>
      <w:r w:rsidR="00794E20" w:rsidRPr="007D4EE4">
        <w:rPr>
          <w:b/>
          <w:sz w:val="24"/>
          <w:szCs w:val="24"/>
        </w:rPr>
        <w:t xml:space="preserve"> </w:t>
      </w:r>
      <w:r w:rsidR="00794E20" w:rsidRPr="007D4EE4">
        <w:rPr>
          <w:bCs/>
          <w:sz w:val="24"/>
          <w:szCs w:val="24"/>
        </w:rPr>
        <w:t>являются</w:t>
      </w:r>
      <w:r w:rsidRPr="007D4EE4">
        <w:rPr>
          <w:b/>
          <w:sz w:val="24"/>
          <w:szCs w:val="24"/>
        </w:rPr>
        <w:t xml:space="preserve"> </w:t>
      </w:r>
      <w:r w:rsidR="00794E20" w:rsidRPr="007D4EE4">
        <w:rPr>
          <w:sz w:val="24"/>
          <w:szCs w:val="24"/>
        </w:rPr>
        <w:t>семьи с детьми.</w:t>
      </w:r>
    </w:p>
    <w:p w14:paraId="6E49081E" w14:textId="728D5250" w:rsidR="00106D72" w:rsidRPr="007D4EE4" w:rsidRDefault="00D91E1B" w:rsidP="00477A42">
      <w:pPr>
        <w:pStyle w:val="a9"/>
        <w:numPr>
          <w:ilvl w:val="0"/>
          <w:numId w:val="2"/>
        </w:numPr>
        <w:spacing w:after="240"/>
        <w:ind w:left="0" w:firstLine="0"/>
        <w:rPr>
          <w:sz w:val="24"/>
          <w:szCs w:val="24"/>
        </w:rPr>
      </w:pPr>
      <w:r w:rsidRPr="007D4EE4">
        <w:rPr>
          <w:b/>
          <w:sz w:val="24"/>
          <w:szCs w:val="24"/>
        </w:rPr>
        <w:t>Цель работы:</w:t>
      </w:r>
      <w:r w:rsidR="00C30094" w:rsidRPr="007D4EE4">
        <w:rPr>
          <w:b/>
          <w:sz w:val="24"/>
          <w:szCs w:val="24"/>
        </w:rPr>
        <w:t xml:space="preserve"> </w:t>
      </w:r>
      <w:r w:rsidR="00794E20" w:rsidRPr="007D4EE4">
        <w:rPr>
          <w:sz w:val="24"/>
          <w:szCs w:val="24"/>
        </w:rPr>
        <w:t xml:space="preserve">анализ текущей ситуации в сфере уровня и качества жизни семей с детьми, в том числе в условиях пандемии коронавируса </w:t>
      </w:r>
      <w:r w:rsidR="00794E20" w:rsidRPr="007D4EE4">
        <w:rPr>
          <w:sz w:val="24"/>
          <w:szCs w:val="24"/>
          <w:lang w:val="en-US"/>
        </w:rPr>
        <w:t>COVID</w:t>
      </w:r>
      <w:r w:rsidR="00794E20" w:rsidRPr="007D4EE4">
        <w:rPr>
          <w:sz w:val="24"/>
          <w:szCs w:val="24"/>
        </w:rPr>
        <w:t>-19, а также разработка предложений по улучшению системы мер государственной политики в отношени</w:t>
      </w:r>
      <w:r w:rsidR="00C9643F">
        <w:rPr>
          <w:sz w:val="24"/>
          <w:szCs w:val="24"/>
        </w:rPr>
        <w:t>и</w:t>
      </w:r>
      <w:r w:rsidR="00794E20" w:rsidRPr="007D4EE4">
        <w:rPr>
          <w:sz w:val="24"/>
          <w:szCs w:val="24"/>
        </w:rPr>
        <w:t xml:space="preserve"> семей с детьми и детей в России.</w:t>
      </w:r>
      <w:r w:rsidR="00106D72" w:rsidRPr="007D4EE4">
        <w:rPr>
          <w:sz w:val="24"/>
          <w:szCs w:val="24"/>
        </w:rPr>
        <w:t xml:space="preserve"> </w:t>
      </w:r>
    </w:p>
    <w:p w14:paraId="51947215" w14:textId="130F3B0F" w:rsidR="00794E20" w:rsidRPr="007D4EE4" w:rsidRDefault="00931E66" w:rsidP="00794E20">
      <w:pPr>
        <w:pStyle w:val="a9"/>
        <w:numPr>
          <w:ilvl w:val="0"/>
          <w:numId w:val="2"/>
        </w:numPr>
        <w:spacing w:after="240"/>
        <w:ind w:left="0" w:firstLine="0"/>
        <w:rPr>
          <w:sz w:val="24"/>
          <w:szCs w:val="24"/>
        </w:rPr>
      </w:pPr>
      <w:r w:rsidRPr="007D4EE4">
        <w:rPr>
          <w:b/>
          <w:sz w:val="24"/>
          <w:szCs w:val="24"/>
        </w:rPr>
        <w:t>Используемые методы:</w:t>
      </w:r>
      <w:r w:rsidR="00C30094" w:rsidRPr="007D4EE4">
        <w:rPr>
          <w:b/>
          <w:sz w:val="24"/>
          <w:szCs w:val="24"/>
        </w:rPr>
        <w:t xml:space="preserve"> </w:t>
      </w:r>
      <w:r w:rsidR="0068401E" w:rsidRPr="007D4EE4">
        <w:rPr>
          <w:sz w:val="24"/>
          <w:szCs w:val="24"/>
        </w:rPr>
        <w:t xml:space="preserve">анализ открытых данных </w:t>
      </w:r>
      <w:r w:rsidR="0068401E" w:rsidRPr="007D4EE4">
        <w:rPr>
          <w:bCs/>
          <w:sz w:val="24"/>
          <w:szCs w:val="24"/>
        </w:rPr>
        <w:t>Федеральной службы государственной статистики</w:t>
      </w:r>
      <w:r w:rsidR="0068401E" w:rsidRPr="007D4EE4">
        <w:rPr>
          <w:sz w:val="24"/>
          <w:szCs w:val="24"/>
        </w:rPr>
        <w:t>;</w:t>
      </w:r>
      <w:r w:rsidR="0068401E" w:rsidRPr="007D4EE4">
        <w:rPr>
          <w:b/>
          <w:sz w:val="24"/>
          <w:szCs w:val="24"/>
        </w:rPr>
        <w:t xml:space="preserve"> </w:t>
      </w:r>
      <w:r w:rsidR="001D6863" w:rsidRPr="00D564B7">
        <w:rPr>
          <w:sz w:val="24"/>
          <w:szCs w:val="24"/>
        </w:rPr>
        <w:t>анализ частотных распределений ответов, полученных в рамках опросов населения</w:t>
      </w:r>
      <w:r w:rsidR="00794E20" w:rsidRPr="00D564B7">
        <w:rPr>
          <w:sz w:val="24"/>
          <w:szCs w:val="24"/>
        </w:rPr>
        <w:t xml:space="preserve">; </w:t>
      </w:r>
      <w:r w:rsidR="007D4EE4" w:rsidRPr="00D564B7">
        <w:rPr>
          <w:sz w:val="24"/>
          <w:szCs w:val="24"/>
        </w:rPr>
        <w:t>многомерный статистический анализ выборочных обследований населения;</w:t>
      </w:r>
      <w:r w:rsidR="000C3490" w:rsidRPr="00D564B7">
        <w:rPr>
          <w:sz w:val="24"/>
          <w:szCs w:val="24"/>
        </w:rPr>
        <w:t xml:space="preserve"> математическое</w:t>
      </w:r>
      <w:r w:rsidR="000C3490">
        <w:rPr>
          <w:sz w:val="24"/>
          <w:szCs w:val="24"/>
        </w:rPr>
        <w:t xml:space="preserve"> моделирование;</w:t>
      </w:r>
      <w:r w:rsidR="007D4EE4" w:rsidRPr="007D4EE4">
        <w:rPr>
          <w:sz w:val="24"/>
          <w:szCs w:val="24"/>
        </w:rPr>
        <w:t xml:space="preserve"> метод модельных семей; </w:t>
      </w:r>
      <w:r w:rsidR="0083486B" w:rsidRPr="007D4EE4">
        <w:rPr>
          <w:sz w:val="24"/>
          <w:szCs w:val="24"/>
        </w:rPr>
        <w:t>анализ нормативно-правовых актов и других документов</w:t>
      </w:r>
      <w:r w:rsidR="007D4EE4" w:rsidRPr="007D4EE4">
        <w:rPr>
          <w:sz w:val="24"/>
          <w:szCs w:val="24"/>
        </w:rPr>
        <w:t xml:space="preserve">; анализ качественных социологических данных </w:t>
      </w:r>
      <w:proofErr w:type="gramStart"/>
      <w:r w:rsidR="007D4EE4" w:rsidRPr="007D4EE4">
        <w:rPr>
          <w:sz w:val="24"/>
          <w:szCs w:val="24"/>
        </w:rPr>
        <w:t>фокус-групп</w:t>
      </w:r>
      <w:proofErr w:type="gramEnd"/>
      <w:r w:rsidR="007D4EE4" w:rsidRPr="007D4EE4">
        <w:rPr>
          <w:sz w:val="24"/>
          <w:szCs w:val="24"/>
        </w:rPr>
        <w:t>.</w:t>
      </w:r>
    </w:p>
    <w:p w14:paraId="289C71F2" w14:textId="6BBC39B8" w:rsidR="007D4EE4" w:rsidRPr="00ED7798" w:rsidRDefault="00D91E1B" w:rsidP="00ED7798">
      <w:pPr>
        <w:pStyle w:val="a9"/>
        <w:numPr>
          <w:ilvl w:val="0"/>
          <w:numId w:val="2"/>
        </w:numPr>
        <w:spacing w:after="240"/>
        <w:ind w:left="0" w:firstLine="0"/>
        <w:rPr>
          <w:sz w:val="24"/>
          <w:szCs w:val="24"/>
        </w:rPr>
      </w:pPr>
      <w:proofErr w:type="gramStart"/>
      <w:r w:rsidRPr="007D4EE4">
        <w:rPr>
          <w:b/>
          <w:sz w:val="24"/>
          <w:szCs w:val="24"/>
        </w:rPr>
        <w:t>Эмпирическ</w:t>
      </w:r>
      <w:r w:rsidR="00576728" w:rsidRPr="007D4EE4">
        <w:rPr>
          <w:b/>
          <w:sz w:val="24"/>
          <w:szCs w:val="24"/>
        </w:rPr>
        <w:t>ая</w:t>
      </w:r>
      <w:r w:rsidRPr="007D4EE4">
        <w:rPr>
          <w:b/>
          <w:sz w:val="24"/>
          <w:szCs w:val="24"/>
        </w:rPr>
        <w:t xml:space="preserve"> баз</w:t>
      </w:r>
      <w:r w:rsidR="00576728" w:rsidRPr="007D4EE4">
        <w:rPr>
          <w:b/>
          <w:sz w:val="24"/>
          <w:szCs w:val="24"/>
        </w:rPr>
        <w:t>а</w:t>
      </w:r>
      <w:r w:rsidRPr="007D4EE4">
        <w:rPr>
          <w:b/>
          <w:sz w:val="24"/>
          <w:szCs w:val="24"/>
        </w:rPr>
        <w:t xml:space="preserve"> исследования:</w:t>
      </w:r>
      <w:r w:rsidR="00C30094" w:rsidRPr="007D4EE4">
        <w:rPr>
          <w:b/>
          <w:sz w:val="24"/>
          <w:szCs w:val="24"/>
        </w:rPr>
        <w:t xml:space="preserve"> </w:t>
      </w:r>
      <w:r w:rsidR="0083486B" w:rsidRPr="007D4EE4">
        <w:rPr>
          <w:sz w:val="24"/>
          <w:szCs w:val="24"/>
        </w:rPr>
        <w:t xml:space="preserve">данные </w:t>
      </w:r>
      <w:r w:rsidR="0083486B" w:rsidRPr="00392DA4">
        <w:rPr>
          <w:sz w:val="24"/>
          <w:szCs w:val="24"/>
        </w:rPr>
        <w:t xml:space="preserve">Выборочного наблюдения доходов населения и участия в социальных программах (ВНДН) за 2017 год; </w:t>
      </w:r>
      <w:r w:rsidR="00ED7798" w:rsidRPr="00392DA4">
        <w:rPr>
          <w:sz w:val="24"/>
          <w:szCs w:val="24"/>
        </w:rPr>
        <w:t>данные обследования «Родители и дети, мужчины и женщины в семье и обществе» (</w:t>
      </w:r>
      <w:proofErr w:type="spellStart"/>
      <w:r w:rsidR="00ED7798" w:rsidRPr="00392DA4">
        <w:rPr>
          <w:sz w:val="24"/>
          <w:szCs w:val="24"/>
        </w:rPr>
        <w:t>РиДМиЖ</w:t>
      </w:r>
      <w:proofErr w:type="spellEnd"/>
      <w:r w:rsidR="00ED7798" w:rsidRPr="00392DA4">
        <w:rPr>
          <w:sz w:val="24"/>
          <w:szCs w:val="24"/>
        </w:rPr>
        <w:t xml:space="preserve">) за 2011 год; </w:t>
      </w:r>
      <w:r w:rsidR="0083486B" w:rsidRPr="00392DA4">
        <w:rPr>
          <w:bCs/>
          <w:sz w:val="24"/>
          <w:szCs w:val="24"/>
        </w:rPr>
        <w:t>данные, находящиеся в открытом доступе на портале Федеральной службы</w:t>
      </w:r>
      <w:r w:rsidR="0083486B" w:rsidRPr="00392DA4">
        <w:rPr>
          <w:bCs/>
          <w:sz w:val="28"/>
          <w:szCs w:val="28"/>
        </w:rPr>
        <w:t xml:space="preserve"> </w:t>
      </w:r>
      <w:r w:rsidR="0083486B" w:rsidRPr="00ED7798">
        <w:rPr>
          <w:bCs/>
          <w:sz w:val="24"/>
          <w:szCs w:val="24"/>
        </w:rPr>
        <w:t>государственной статистики и других организаций, публикующих релевантную теме работы информацию</w:t>
      </w:r>
      <w:r w:rsidR="007D4EE4" w:rsidRPr="00ED7798">
        <w:rPr>
          <w:sz w:val="24"/>
          <w:szCs w:val="24"/>
        </w:rPr>
        <w:t>;</w:t>
      </w:r>
      <w:proofErr w:type="gramEnd"/>
      <w:r w:rsidR="007D4EE4" w:rsidRPr="00ED7798">
        <w:rPr>
          <w:sz w:val="24"/>
          <w:szCs w:val="24"/>
        </w:rPr>
        <w:t xml:space="preserve"> эмпирические материалы 14 </w:t>
      </w:r>
      <w:proofErr w:type="gramStart"/>
      <w:r w:rsidR="007D4EE4" w:rsidRPr="00ED7798">
        <w:rPr>
          <w:sz w:val="24"/>
          <w:szCs w:val="24"/>
        </w:rPr>
        <w:t>фокус-групп</w:t>
      </w:r>
      <w:proofErr w:type="gramEnd"/>
      <w:r w:rsidR="007D4EE4" w:rsidRPr="00ED7798">
        <w:rPr>
          <w:sz w:val="24"/>
          <w:szCs w:val="24"/>
        </w:rPr>
        <w:t>; базы нормативно-правовых актов и официальных интернет-сайтов органов власти на федеральном уровне и по субъектам РФ.</w:t>
      </w:r>
    </w:p>
    <w:p w14:paraId="6F5A2C15" w14:textId="37C9E3FD" w:rsidR="0053789B" w:rsidRPr="00D564B7" w:rsidRDefault="00D91E1B" w:rsidP="00D564B7">
      <w:pPr>
        <w:pStyle w:val="a9"/>
        <w:numPr>
          <w:ilvl w:val="0"/>
          <w:numId w:val="2"/>
        </w:numPr>
        <w:ind w:left="0" w:firstLine="0"/>
        <w:rPr>
          <w:sz w:val="24"/>
          <w:szCs w:val="24"/>
        </w:rPr>
      </w:pPr>
      <w:r w:rsidRPr="006B2A42">
        <w:rPr>
          <w:b/>
          <w:sz w:val="24"/>
          <w:szCs w:val="24"/>
        </w:rPr>
        <w:t>Результаты работы:</w:t>
      </w:r>
    </w:p>
    <w:p w14:paraId="2118F1C3" w14:textId="74747E0E" w:rsidR="00C9643F" w:rsidRPr="00020D90" w:rsidRDefault="00EF02D9" w:rsidP="00020D90">
      <w:pPr>
        <w:pStyle w:val="a4"/>
        <w:spacing w:after="0" w:line="240" w:lineRule="auto"/>
        <w:ind w:left="0" w:firstLine="709"/>
        <w:contextualSpacing w:val="0"/>
        <w:jc w:val="both"/>
        <w:rPr>
          <w:rFonts w:ascii="Times New Roman" w:hAnsi="Times New Roman" w:cs="Times New Roman"/>
          <w:sz w:val="24"/>
          <w:szCs w:val="24"/>
        </w:rPr>
      </w:pPr>
      <w:r w:rsidRPr="0053789B">
        <w:rPr>
          <w:rFonts w:ascii="Times New Roman" w:hAnsi="Times New Roman" w:cs="Times New Roman"/>
          <w:color w:val="000000"/>
          <w:sz w:val="24"/>
          <w:szCs w:val="24"/>
        </w:rPr>
        <w:t xml:space="preserve">Российским правительством </w:t>
      </w:r>
      <w:r w:rsidR="00D564B7">
        <w:rPr>
          <w:rFonts w:ascii="Times New Roman" w:hAnsi="Times New Roman" w:cs="Times New Roman"/>
          <w:color w:val="000000"/>
          <w:sz w:val="24"/>
          <w:szCs w:val="24"/>
        </w:rPr>
        <w:t>в период</w:t>
      </w:r>
      <w:r w:rsidRPr="0053789B">
        <w:rPr>
          <w:rFonts w:ascii="Times New Roman" w:hAnsi="Times New Roman" w:cs="Times New Roman"/>
          <w:color w:val="000000"/>
          <w:sz w:val="24"/>
          <w:szCs w:val="24"/>
        </w:rPr>
        <w:t xml:space="preserve"> эпидемии было принято несколько пакетов </w:t>
      </w:r>
      <w:r w:rsidR="00042174" w:rsidRPr="0053789B">
        <w:rPr>
          <w:rFonts w:ascii="Times New Roman" w:hAnsi="Times New Roman" w:cs="Times New Roman"/>
          <w:color w:val="000000"/>
          <w:sz w:val="24"/>
          <w:szCs w:val="24"/>
        </w:rPr>
        <w:t xml:space="preserve">экстренных </w:t>
      </w:r>
      <w:r w:rsidRPr="0053789B">
        <w:rPr>
          <w:rFonts w:ascii="Times New Roman" w:hAnsi="Times New Roman" w:cs="Times New Roman"/>
          <w:color w:val="000000"/>
          <w:sz w:val="24"/>
          <w:szCs w:val="24"/>
        </w:rPr>
        <w:t>мер в поддержку бизнеса и населения, половина из которых связана с программами краткосрочной поддержки доходов населения</w:t>
      </w:r>
      <w:r w:rsidRPr="006E2A3C">
        <w:rPr>
          <w:rFonts w:ascii="Times New Roman" w:hAnsi="Times New Roman" w:cs="Times New Roman"/>
          <w:color w:val="000000"/>
          <w:sz w:val="24"/>
          <w:szCs w:val="24"/>
        </w:rPr>
        <w:t xml:space="preserve">. </w:t>
      </w:r>
      <w:r w:rsidR="00020D90" w:rsidRPr="006E2A3C">
        <w:rPr>
          <w:rFonts w:ascii="Times New Roman" w:hAnsi="Times New Roman" w:cs="Times New Roman"/>
          <w:color w:val="000000"/>
          <w:sz w:val="24"/>
          <w:szCs w:val="24"/>
        </w:rPr>
        <w:t>П</w:t>
      </w:r>
      <w:r w:rsidR="0053789B" w:rsidRPr="006E2A3C">
        <w:rPr>
          <w:rFonts w:ascii="Times New Roman" w:hAnsi="Times New Roman" w:cs="Times New Roman"/>
          <w:sz w:val="24"/>
          <w:szCs w:val="24"/>
        </w:rPr>
        <w:t>оддержк</w:t>
      </w:r>
      <w:r w:rsidR="00D564B7" w:rsidRPr="006E2A3C">
        <w:rPr>
          <w:rFonts w:ascii="Times New Roman" w:hAnsi="Times New Roman" w:cs="Times New Roman"/>
          <w:sz w:val="24"/>
          <w:szCs w:val="24"/>
        </w:rPr>
        <w:t>а</w:t>
      </w:r>
      <w:r w:rsidR="0053789B" w:rsidRPr="006E2A3C">
        <w:rPr>
          <w:rFonts w:ascii="Times New Roman" w:hAnsi="Times New Roman" w:cs="Times New Roman"/>
          <w:sz w:val="24"/>
          <w:szCs w:val="24"/>
        </w:rPr>
        <w:t xml:space="preserve"> доходов семей с детьми</w:t>
      </w:r>
      <w:r w:rsidR="00D564B7" w:rsidRPr="006E2A3C">
        <w:rPr>
          <w:rFonts w:ascii="Times New Roman" w:hAnsi="Times New Roman" w:cs="Times New Roman"/>
          <w:sz w:val="24"/>
          <w:szCs w:val="24"/>
        </w:rPr>
        <w:t xml:space="preserve"> обеспечивалась на федеральном уровне</w:t>
      </w:r>
      <w:r w:rsidR="00020D90" w:rsidRPr="006E2A3C">
        <w:rPr>
          <w:rFonts w:ascii="Times New Roman" w:hAnsi="Times New Roman" w:cs="Times New Roman"/>
          <w:sz w:val="24"/>
          <w:szCs w:val="24"/>
        </w:rPr>
        <w:t>, при этом ряд выплат предоставлялся без учета проверки нуждаемости</w:t>
      </w:r>
      <w:r w:rsidR="0053789B" w:rsidRPr="006E2A3C">
        <w:rPr>
          <w:rFonts w:ascii="Times New Roman" w:hAnsi="Times New Roman" w:cs="Times New Roman"/>
          <w:sz w:val="24"/>
          <w:szCs w:val="24"/>
        </w:rPr>
        <w:t xml:space="preserve">. </w:t>
      </w:r>
      <w:r w:rsidR="00E025F6" w:rsidRPr="006E2A3C">
        <w:rPr>
          <w:rFonts w:ascii="Times New Roman" w:hAnsi="Times New Roman" w:cs="Times New Roman"/>
          <w:color w:val="000000"/>
          <w:sz w:val="24"/>
          <w:szCs w:val="24"/>
        </w:rPr>
        <w:t>Р</w:t>
      </w:r>
      <w:r w:rsidR="00C9643F" w:rsidRPr="006E2A3C">
        <w:rPr>
          <w:rFonts w:ascii="Times New Roman" w:hAnsi="Times New Roman" w:cs="Times New Roman"/>
          <w:color w:val="000000"/>
          <w:sz w:val="24"/>
          <w:szCs w:val="24"/>
        </w:rPr>
        <w:t>егиональные инициативы по</w:t>
      </w:r>
      <w:r w:rsidR="00C9643F" w:rsidRPr="0053789B">
        <w:rPr>
          <w:rFonts w:ascii="Times New Roman" w:hAnsi="Times New Roman" w:cs="Times New Roman"/>
          <w:color w:val="000000"/>
          <w:sz w:val="24"/>
          <w:szCs w:val="24"/>
        </w:rPr>
        <w:t xml:space="preserve"> поддержк</w:t>
      </w:r>
      <w:r w:rsidR="00940890">
        <w:rPr>
          <w:rFonts w:ascii="Times New Roman" w:hAnsi="Times New Roman" w:cs="Times New Roman"/>
          <w:color w:val="000000"/>
          <w:sz w:val="24"/>
          <w:szCs w:val="24"/>
        </w:rPr>
        <w:t>е</w:t>
      </w:r>
      <w:r w:rsidR="00C9643F" w:rsidRPr="0053789B">
        <w:rPr>
          <w:rFonts w:ascii="Times New Roman" w:hAnsi="Times New Roman" w:cs="Times New Roman"/>
          <w:color w:val="000000"/>
          <w:sz w:val="24"/>
          <w:szCs w:val="24"/>
        </w:rPr>
        <w:t xml:space="preserve"> семей с детьми </w:t>
      </w:r>
      <w:r w:rsidR="00E025F6" w:rsidRPr="0053789B">
        <w:rPr>
          <w:rFonts w:ascii="Times New Roman" w:hAnsi="Times New Roman" w:cs="Times New Roman"/>
          <w:color w:val="000000"/>
          <w:sz w:val="24"/>
          <w:szCs w:val="24"/>
        </w:rPr>
        <w:t xml:space="preserve">в период пандемии </w:t>
      </w:r>
      <w:r w:rsidR="00C9643F" w:rsidRPr="0053789B">
        <w:rPr>
          <w:rFonts w:ascii="Times New Roman" w:hAnsi="Times New Roman" w:cs="Times New Roman"/>
          <w:color w:val="000000"/>
          <w:sz w:val="24"/>
          <w:szCs w:val="24"/>
        </w:rPr>
        <w:t xml:space="preserve">в целом </w:t>
      </w:r>
      <w:r w:rsidRPr="0053789B">
        <w:rPr>
          <w:rFonts w:ascii="Times New Roman" w:hAnsi="Times New Roman" w:cs="Times New Roman"/>
          <w:color w:val="000000"/>
          <w:sz w:val="24"/>
          <w:szCs w:val="24"/>
        </w:rPr>
        <w:t xml:space="preserve">были </w:t>
      </w:r>
      <w:r w:rsidR="00C9643F" w:rsidRPr="0053789B">
        <w:rPr>
          <w:rFonts w:ascii="Times New Roman" w:hAnsi="Times New Roman" w:cs="Times New Roman"/>
          <w:color w:val="000000"/>
          <w:sz w:val="24"/>
          <w:szCs w:val="24"/>
        </w:rPr>
        <w:t xml:space="preserve">направлены на </w:t>
      </w:r>
      <w:r w:rsidR="00C9643F" w:rsidRPr="0058503A">
        <w:rPr>
          <w:rFonts w:ascii="Times New Roman" w:hAnsi="Times New Roman" w:cs="Times New Roman"/>
          <w:color w:val="000000"/>
          <w:sz w:val="24"/>
          <w:szCs w:val="24"/>
        </w:rPr>
        <w:t>возмещение неравного доступа к пособиям, вызванного дифференциацией предлагаемых мер по возрасту ребенка.</w:t>
      </w:r>
      <w:r w:rsidR="0053789B" w:rsidRPr="0058503A">
        <w:rPr>
          <w:rFonts w:ascii="Times New Roman" w:hAnsi="Times New Roman" w:cs="Times New Roman"/>
          <w:color w:val="000000"/>
          <w:sz w:val="24"/>
          <w:szCs w:val="24"/>
        </w:rPr>
        <w:t xml:space="preserve"> </w:t>
      </w:r>
      <w:proofErr w:type="gramStart"/>
      <w:r w:rsidR="0058503A" w:rsidRPr="0058503A">
        <w:rPr>
          <w:rFonts w:ascii="Times New Roman" w:hAnsi="Times New Roman" w:cs="Times New Roman"/>
          <w:color w:val="000000"/>
          <w:sz w:val="24"/>
          <w:szCs w:val="24"/>
        </w:rPr>
        <w:t xml:space="preserve">В ходе исследования было выявлено, что </w:t>
      </w:r>
      <w:r w:rsidR="0058503A" w:rsidRPr="0058503A">
        <w:rPr>
          <w:rFonts w:ascii="Times New Roman" w:hAnsi="Times New Roman" w:cs="Times New Roman"/>
          <w:sz w:val="24"/>
          <w:szCs w:val="24"/>
        </w:rPr>
        <w:t>р</w:t>
      </w:r>
      <w:r w:rsidR="0053789B" w:rsidRPr="0058503A">
        <w:rPr>
          <w:rFonts w:ascii="Times New Roman" w:hAnsi="Times New Roman" w:cs="Times New Roman"/>
          <w:sz w:val="24"/>
          <w:szCs w:val="24"/>
        </w:rPr>
        <w:t>егиональные меры поддержки семей с детьми, принятые в ответ на проблемы, вызванные пандемией коронавируса, в основном нацелены на решение трех задач: 1) поддержка доходов и потребления семей; 2) обеспечение</w:t>
      </w:r>
      <w:r w:rsidR="0053789B" w:rsidRPr="0053789B">
        <w:rPr>
          <w:rFonts w:ascii="Times New Roman" w:hAnsi="Times New Roman" w:cs="Times New Roman"/>
          <w:sz w:val="24"/>
          <w:szCs w:val="24"/>
        </w:rPr>
        <w:t xml:space="preserve"> доступа детей к образованию в период дистанционного обучения;</w:t>
      </w:r>
      <w:r w:rsidR="0053789B">
        <w:rPr>
          <w:rFonts w:ascii="Times New Roman" w:hAnsi="Times New Roman" w:cs="Times New Roman"/>
          <w:sz w:val="24"/>
          <w:szCs w:val="24"/>
        </w:rPr>
        <w:t xml:space="preserve"> 3)</w:t>
      </w:r>
      <w:r w:rsidR="00392DA4">
        <w:rPr>
          <w:rFonts w:ascii="Times New Roman" w:hAnsi="Times New Roman" w:cs="Times New Roman"/>
          <w:sz w:val="24"/>
          <w:szCs w:val="24"/>
        </w:rPr>
        <w:t xml:space="preserve"> </w:t>
      </w:r>
      <w:r w:rsidR="0053789B" w:rsidRPr="0053789B">
        <w:rPr>
          <w:rFonts w:ascii="Times New Roman" w:hAnsi="Times New Roman" w:cs="Times New Roman"/>
          <w:sz w:val="24"/>
          <w:szCs w:val="24"/>
        </w:rPr>
        <w:t>удовлетворение специфических потребностей семей, возникших в условиях карантинных ограничений.</w:t>
      </w:r>
      <w:proofErr w:type="gramEnd"/>
    </w:p>
    <w:p w14:paraId="4A159DB5" w14:textId="40592EE0" w:rsidR="00C9643F" w:rsidRPr="0053789B" w:rsidRDefault="00C9643F" w:rsidP="0053789B">
      <w:pPr>
        <w:spacing w:after="0" w:line="240" w:lineRule="auto"/>
        <w:ind w:firstLine="709"/>
        <w:jc w:val="both"/>
        <w:rPr>
          <w:rFonts w:ascii="Times New Roman" w:hAnsi="Times New Roman" w:cs="Times New Roman"/>
          <w:color w:val="000000"/>
          <w:sz w:val="24"/>
          <w:szCs w:val="24"/>
        </w:rPr>
      </w:pPr>
      <w:r w:rsidRPr="0053789B">
        <w:rPr>
          <w:rFonts w:ascii="Times New Roman" w:hAnsi="Times New Roman" w:cs="Times New Roman"/>
          <w:color w:val="000000"/>
          <w:sz w:val="24"/>
          <w:szCs w:val="24"/>
        </w:rPr>
        <w:t xml:space="preserve">Поскольку </w:t>
      </w:r>
      <w:r w:rsidR="009C5A1C">
        <w:rPr>
          <w:rFonts w:ascii="Times New Roman" w:hAnsi="Times New Roman" w:cs="Times New Roman"/>
          <w:color w:val="000000"/>
          <w:sz w:val="24"/>
          <w:szCs w:val="24"/>
        </w:rPr>
        <w:t xml:space="preserve">среди всех </w:t>
      </w:r>
      <w:r w:rsidRPr="0053789B">
        <w:rPr>
          <w:rFonts w:ascii="Times New Roman" w:hAnsi="Times New Roman" w:cs="Times New Roman"/>
          <w:color w:val="000000"/>
          <w:sz w:val="24"/>
          <w:szCs w:val="24"/>
        </w:rPr>
        <w:t>мер поддержки, приняты</w:t>
      </w:r>
      <w:r w:rsidR="009C5A1C">
        <w:rPr>
          <w:rFonts w:ascii="Times New Roman" w:hAnsi="Times New Roman" w:cs="Times New Roman"/>
          <w:color w:val="000000"/>
          <w:sz w:val="24"/>
          <w:szCs w:val="24"/>
        </w:rPr>
        <w:t>х</w:t>
      </w:r>
      <w:r w:rsidRPr="0053789B">
        <w:rPr>
          <w:rFonts w:ascii="Times New Roman" w:hAnsi="Times New Roman" w:cs="Times New Roman"/>
          <w:color w:val="000000"/>
          <w:sz w:val="24"/>
          <w:szCs w:val="24"/>
        </w:rPr>
        <w:t xml:space="preserve"> в связи с пандемией, </w:t>
      </w:r>
      <w:r w:rsidR="009C5A1C">
        <w:rPr>
          <w:rFonts w:ascii="Times New Roman" w:hAnsi="Times New Roman" w:cs="Times New Roman"/>
          <w:color w:val="000000"/>
          <w:sz w:val="24"/>
          <w:szCs w:val="24"/>
        </w:rPr>
        <w:t xml:space="preserve">большинство </w:t>
      </w:r>
      <w:r w:rsidRPr="0053789B">
        <w:rPr>
          <w:rFonts w:ascii="Times New Roman" w:hAnsi="Times New Roman" w:cs="Times New Roman"/>
          <w:color w:val="000000"/>
          <w:sz w:val="24"/>
          <w:szCs w:val="24"/>
        </w:rPr>
        <w:t>направлен</w:t>
      </w:r>
      <w:r w:rsidR="009C5A1C">
        <w:rPr>
          <w:rFonts w:ascii="Times New Roman" w:hAnsi="Times New Roman" w:cs="Times New Roman"/>
          <w:color w:val="000000"/>
          <w:sz w:val="24"/>
          <w:szCs w:val="24"/>
        </w:rPr>
        <w:t>о</w:t>
      </w:r>
      <w:r w:rsidRPr="0053789B">
        <w:rPr>
          <w:rFonts w:ascii="Times New Roman" w:hAnsi="Times New Roman" w:cs="Times New Roman"/>
          <w:color w:val="000000"/>
          <w:sz w:val="24"/>
          <w:szCs w:val="24"/>
        </w:rPr>
        <w:t xml:space="preserve"> на семьи с детьми, то ожидаемо, наибольший эффект от мер обнаруживается именно в этих семьях. </w:t>
      </w:r>
      <w:r w:rsidR="009C5A1C">
        <w:rPr>
          <w:rFonts w:ascii="Times New Roman" w:hAnsi="Times New Roman" w:cs="Times New Roman"/>
          <w:color w:val="000000"/>
          <w:sz w:val="24"/>
          <w:szCs w:val="24"/>
        </w:rPr>
        <w:t xml:space="preserve">Однако как показывают результаты анализа, </w:t>
      </w:r>
      <w:r w:rsidR="00EF02D9" w:rsidRPr="0053789B">
        <w:rPr>
          <w:rFonts w:ascii="Times New Roman" w:hAnsi="Times New Roman" w:cs="Times New Roman"/>
          <w:color w:val="000000"/>
          <w:sz w:val="24"/>
          <w:szCs w:val="24"/>
        </w:rPr>
        <w:t xml:space="preserve">это </w:t>
      </w:r>
      <w:r w:rsidRPr="0053789B">
        <w:rPr>
          <w:rFonts w:ascii="Times New Roman" w:hAnsi="Times New Roman" w:cs="Times New Roman"/>
          <w:color w:val="000000"/>
          <w:sz w:val="24"/>
          <w:szCs w:val="24"/>
        </w:rPr>
        <w:t>не делает их положение на текущий момент более благополучным по сравнению с семьями</w:t>
      </w:r>
      <w:r w:rsidR="009C5A1C">
        <w:rPr>
          <w:rFonts w:ascii="Times New Roman" w:hAnsi="Times New Roman" w:cs="Times New Roman"/>
          <w:color w:val="000000"/>
          <w:sz w:val="24"/>
          <w:szCs w:val="24"/>
        </w:rPr>
        <w:t xml:space="preserve"> без детей</w:t>
      </w:r>
      <w:r w:rsidRPr="0053789B">
        <w:rPr>
          <w:rFonts w:ascii="Times New Roman" w:hAnsi="Times New Roman" w:cs="Times New Roman"/>
          <w:color w:val="000000"/>
          <w:sz w:val="24"/>
          <w:szCs w:val="24"/>
        </w:rPr>
        <w:t xml:space="preserve">, поскольку до пандемии дефицит денежных доходов в семьях с детьми был существенно выше, чем в среднем по всем домохозяйствам (особенно в семьях с детьми до 3 лет – 34%). </w:t>
      </w:r>
      <w:r w:rsidR="009C5A1C">
        <w:rPr>
          <w:rFonts w:ascii="Times New Roman" w:hAnsi="Times New Roman" w:cs="Times New Roman"/>
          <w:color w:val="000000"/>
          <w:sz w:val="24"/>
          <w:szCs w:val="24"/>
        </w:rPr>
        <w:t>В результате</w:t>
      </w:r>
      <w:r w:rsidRPr="0053789B">
        <w:rPr>
          <w:rFonts w:ascii="Times New Roman" w:hAnsi="Times New Roman" w:cs="Times New Roman"/>
          <w:color w:val="000000"/>
          <w:sz w:val="24"/>
          <w:szCs w:val="24"/>
        </w:rPr>
        <w:t>, меры для семей с детьми выполняют функцию компенсации выпадающих доходов, но не позволяют таким семьям вернуться к докризисному уровню жизни.</w:t>
      </w:r>
    </w:p>
    <w:p w14:paraId="527EFBED" w14:textId="3E3F8506" w:rsidR="00392DA4" w:rsidRDefault="00042174" w:rsidP="00392DA4">
      <w:pPr>
        <w:pStyle w:val="Basic"/>
        <w:spacing w:after="0" w:line="240" w:lineRule="auto"/>
        <w:rPr>
          <w:szCs w:val="24"/>
        </w:rPr>
      </w:pPr>
      <w:r w:rsidRPr="0053789B">
        <w:rPr>
          <w:szCs w:val="24"/>
        </w:rPr>
        <w:lastRenderedPageBreak/>
        <w:t xml:space="preserve">По данным фокус-групп, </w:t>
      </w:r>
      <w:r w:rsidR="009C5A1C">
        <w:rPr>
          <w:szCs w:val="24"/>
        </w:rPr>
        <w:t>как отмечают участники</w:t>
      </w:r>
      <w:r w:rsidR="00E025F6" w:rsidRPr="0053789B">
        <w:rPr>
          <w:szCs w:val="24"/>
        </w:rPr>
        <w:t>, «выживание» в период изоляции и восстановление после снятия ограничений во многом зависят от инициативности индивида,</w:t>
      </w:r>
      <w:r w:rsidRPr="0053789B">
        <w:rPr>
          <w:szCs w:val="24"/>
        </w:rPr>
        <w:t xml:space="preserve"> в </w:t>
      </w:r>
      <w:proofErr w:type="gramStart"/>
      <w:r w:rsidR="00E025F6" w:rsidRPr="0053789B">
        <w:rPr>
          <w:szCs w:val="24"/>
        </w:rPr>
        <w:t>связи</w:t>
      </w:r>
      <w:proofErr w:type="gramEnd"/>
      <w:r w:rsidR="00E025F6" w:rsidRPr="0053789B">
        <w:rPr>
          <w:szCs w:val="24"/>
        </w:rPr>
        <w:t xml:space="preserve"> с </w:t>
      </w:r>
      <w:r w:rsidR="009C5A1C">
        <w:rPr>
          <w:szCs w:val="24"/>
        </w:rPr>
        <w:t>чем</w:t>
      </w:r>
      <w:r w:rsidR="00E025F6" w:rsidRPr="0053789B">
        <w:rPr>
          <w:szCs w:val="24"/>
        </w:rPr>
        <w:t xml:space="preserve"> и меры государственной поддержки оцениваются как неэффективные</w:t>
      </w:r>
      <w:r w:rsidRPr="0053789B">
        <w:rPr>
          <w:szCs w:val="24"/>
        </w:rPr>
        <w:t xml:space="preserve"> и </w:t>
      </w:r>
      <w:r w:rsidR="00E025F6" w:rsidRPr="0053789B">
        <w:rPr>
          <w:szCs w:val="24"/>
        </w:rPr>
        <w:t xml:space="preserve">недостаточные. </w:t>
      </w:r>
      <w:r w:rsidRPr="0053789B">
        <w:rPr>
          <w:szCs w:val="24"/>
        </w:rPr>
        <w:t>Н</w:t>
      </w:r>
      <w:r w:rsidR="00E025F6" w:rsidRPr="0053789B">
        <w:rPr>
          <w:szCs w:val="24"/>
        </w:rPr>
        <w:t xml:space="preserve">а общем фоне негативной оценки </w:t>
      </w:r>
      <w:r w:rsidR="009C5A1C">
        <w:rPr>
          <w:szCs w:val="24"/>
        </w:rPr>
        <w:t xml:space="preserve">участниками </w:t>
      </w:r>
      <w:proofErr w:type="gramStart"/>
      <w:r w:rsidR="009C5A1C">
        <w:rPr>
          <w:szCs w:val="24"/>
        </w:rPr>
        <w:t>фокус-групп</w:t>
      </w:r>
      <w:proofErr w:type="gramEnd"/>
      <w:r w:rsidR="009C5A1C">
        <w:rPr>
          <w:szCs w:val="24"/>
        </w:rPr>
        <w:t xml:space="preserve"> </w:t>
      </w:r>
      <w:r w:rsidR="00E025F6" w:rsidRPr="0053789B">
        <w:rPr>
          <w:szCs w:val="24"/>
        </w:rPr>
        <w:t>мер государственной поддержки, помощь семьям с детьми (прежде всего, ежемесячные выплаты на детей от 3 до 7 лет и единовременные выплаты на детей до 16 лет) воспринимается как более эффективная, нужная и справедливая.</w:t>
      </w:r>
    </w:p>
    <w:p w14:paraId="664D385E" w14:textId="2886CBB7" w:rsidR="00467325" w:rsidRDefault="00392DA4" w:rsidP="00467325">
      <w:pPr>
        <w:pStyle w:val="Basic"/>
        <w:spacing w:after="0" w:line="240" w:lineRule="auto"/>
        <w:rPr>
          <w:szCs w:val="24"/>
          <w:lang w:eastAsia="en-US"/>
        </w:rPr>
      </w:pPr>
      <w:r>
        <w:rPr>
          <w:szCs w:val="24"/>
        </w:rPr>
        <w:t xml:space="preserve">Анализ международного опыта социальной поддержки неполных семей демонстрирует, что </w:t>
      </w:r>
      <w:r w:rsidR="00467325">
        <w:rPr>
          <w:szCs w:val="24"/>
        </w:rPr>
        <w:t xml:space="preserve">в </w:t>
      </w:r>
      <w:r w:rsidRPr="004666D3">
        <w:rPr>
          <w:lang w:eastAsia="en-US"/>
        </w:rPr>
        <w:t>большинстве европейских стран существует система поддержки семей с детьми, причем, неполные семьи выделяются большими размерами помощи.</w:t>
      </w:r>
      <w:r>
        <w:rPr>
          <w:lang w:eastAsia="en-US"/>
        </w:rPr>
        <w:t xml:space="preserve"> </w:t>
      </w:r>
      <w:r w:rsidRPr="004666D3">
        <w:rPr>
          <w:lang w:eastAsia="en-US"/>
        </w:rPr>
        <w:t xml:space="preserve">Это, прежде всего, доплаты к </w:t>
      </w:r>
      <w:proofErr w:type="gramStart"/>
      <w:r w:rsidRPr="004666D3">
        <w:rPr>
          <w:lang w:eastAsia="en-US"/>
        </w:rPr>
        <w:t>существующим</w:t>
      </w:r>
      <w:proofErr w:type="gramEnd"/>
      <w:r w:rsidRPr="004666D3">
        <w:rPr>
          <w:lang w:eastAsia="en-US"/>
        </w:rPr>
        <w:t xml:space="preserve"> для всех семей с детьми пособий при условии относительно низких доходов. </w:t>
      </w:r>
      <w:r w:rsidRPr="00467325">
        <w:rPr>
          <w:szCs w:val="24"/>
          <w:lang w:eastAsia="en-US"/>
        </w:rPr>
        <w:t xml:space="preserve">Во Франции социальная поддержка бедных неполных семей проходит в рамках общей системы социального контракта, но при повышенном размере выплаты для неполных семей. </w:t>
      </w:r>
    </w:p>
    <w:p w14:paraId="00524A13" w14:textId="77A9A26B" w:rsidR="00467325" w:rsidRDefault="00467325" w:rsidP="009C5A1C">
      <w:pPr>
        <w:pStyle w:val="Basic"/>
        <w:spacing w:after="0" w:line="240" w:lineRule="auto"/>
        <w:rPr>
          <w:szCs w:val="24"/>
        </w:rPr>
      </w:pPr>
      <w:r>
        <w:rPr>
          <w:szCs w:val="24"/>
        </w:rPr>
        <w:t>А</w:t>
      </w:r>
      <w:r w:rsidR="00392DA4" w:rsidRPr="00467325">
        <w:rPr>
          <w:szCs w:val="24"/>
        </w:rPr>
        <w:t xml:space="preserve">нализ региональных </w:t>
      </w:r>
      <w:r w:rsidR="009C5A1C">
        <w:rPr>
          <w:szCs w:val="24"/>
        </w:rPr>
        <w:t>нормативно-правовых актов</w:t>
      </w:r>
      <w:r w:rsidR="00392DA4" w:rsidRPr="00467325">
        <w:rPr>
          <w:szCs w:val="24"/>
        </w:rPr>
        <w:t xml:space="preserve"> показал, что социальная поддержка семей с единственным родителем в большинстве субъектов РФ оказывается на периферии законодательных приоритетов. Особенно это заметно в сравнении с многодетными семьями, для которых в каждом регионе </w:t>
      </w:r>
      <w:proofErr w:type="gramStart"/>
      <w:r w:rsidR="00392DA4" w:rsidRPr="00467325">
        <w:rPr>
          <w:szCs w:val="24"/>
        </w:rPr>
        <w:t>реализуется не менее трех-пяти мер</w:t>
      </w:r>
      <w:proofErr w:type="gramEnd"/>
      <w:r w:rsidR="00392DA4" w:rsidRPr="00467325">
        <w:rPr>
          <w:szCs w:val="24"/>
        </w:rPr>
        <w:t xml:space="preserve"> в области поддержки текущего и целевого потребления, включая компенсации за ЖКУ, пособия на подготовку школьников к началу учебного года, ежемесячную выплату на третьего ребенка до трех лет и пр.</w:t>
      </w:r>
      <w:r w:rsidR="009C5A1C">
        <w:rPr>
          <w:szCs w:val="24"/>
        </w:rPr>
        <w:t xml:space="preserve"> </w:t>
      </w:r>
      <w:r w:rsidR="00392DA4" w:rsidRPr="00467325">
        <w:rPr>
          <w:szCs w:val="24"/>
        </w:rPr>
        <w:t xml:space="preserve">Проведенный экспертами НИУ ВШЭ обзор позволяет выделить несколько </w:t>
      </w:r>
      <w:r w:rsidRPr="00467325">
        <w:rPr>
          <w:szCs w:val="24"/>
        </w:rPr>
        <w:t xml:space="preserve">нормативных практик </w:t>
      </w:r>
      <w:r w:rsidR="00392DA4" w:rsidRPr="00467325">
        <w:rPr>
          <w:szCs w:val="24"/>
        </w:rPr>
        <w:t xml:space="preserve">в области социальной поддержки неполных семей с детьми, которые можно обозначить как лучшие практики и рекомендовать их для более широкого использования в регионах. </w:t>
      </w:r>
      <w:r w:rsidRPr="00467325">
        <w:rPr>
          <w:szCs w:val="24"/>
        </w:rPr>
        <w:t>В</w:t>
      </w:r>
      <w:r w:rsidR="00392DA4" w:rsidRPr="00467325">
        <w:rPr>
          <w:szCs w:val="24"/>
        </w:rPr>
        <w:t xml:space="preserve"> качестве </w:t>
      </w:r>
      <w:r w:rsidR="009E6AA8">
        <w:rPr>
          <w:szCs w:val="24"/>
        </w:rPr>
        <w:t>таких</w:t>
      </w:r>
      <w:r w:rsidR="00392DA4" w:rsidRPr="00467325">
        <w:rPr>
          <w:szCs w:val="24"/>
        </w:rPr>
        <w:t xml:space="preserve"> практик</w:t>
      </w:r>
      <w:r w:rsidRPr="00467325">
        <w:rPr>
          <w:szCs w:val="24"/>
        </w:rPr>
        <w:t xml:space="preserve"> </w:t>
      </w:r>
      <w:r w:rsidR="00392DA4" w:rsidRPr="00467325">
        <w:rPr>
          <w:szCs w:val="24"/>
        </w:rPr>
        <w:t>выделены следующие</w:t>
      </w:r>
      <w:r w:rsidRPr="00467325">
        <w:rPr>
          <w:szCs w:val="24"/>
        </w:rPr>
        <w:t xml:space="preserve"> меры: 1) </w:t>
      </w:r>
      <w:r w:rsidR="00392DA4" w:rsidRPr="00467325">
        <w:rPr>
          <w:szCs w:val="24"/>
        </w:rPr>
        <w:t>ежемесячное пособие на ребенка-инвалида, воспитывающегося в неполной семье;</w:t>
      </w:r>
      <w:r w:rsidRPr="00467325">
        <w:rPr>
          <w:szCs w:val="24"/>
        </w:rPr>
        <w:t xml:space="preserve"> 2) </w:t>
      </w:r>
      <w:r w:rsidR="00392DA4" w:rsidRPr="00467325">
        <w:rPr>
          <w:szCs w:val="24"/>
        </w:rPr>
        <w:t>пособие на подготовку к школе на детей из неполных семей с низким уровнем дохода;</w:t>
      </w:r>
      <w:r w:rsidRPr="00467325">
        <w:rPr>
          <w:szCs w:val="24"/>
        </w:rPr>
        <w:t xml:space="preserve"> 3) </w:t>
      </w:r>
      <w:r w:rsidR="00392DA4" w:rsidRPr="00467325">
        <w:rPr>
          <w:szCs w:val="24"/>
        </w:rPr>
        <w:t>применение региональных стандартов, упрощающих неполным семьям с детьми доступ к субсидиям на оплату жилого помещения и коммунальных услуг.</w:t>
      </w:r>
      <w:bookmarkStart w:id="1" w:name="_Toc43886408"/>
      <w:bookmarkStart w:id="2" w:name="_Toc46937324"/>
      <w:bookmarkStart w:id="3" w:name="_Toc46937487"/>
      <w:bookmarkStart w:id="4" w:name="_Toc46937912"/>
      <w:bookmarkStart w:id="5" w:name="_Toc54448021"/>
      <w:bookmarkStart w:id="6" w:name="_Toc54448391"/>
    </w:p>
    <w:p w14:paraId="76D63117" w14:textId="77777777" w:rsidR="001B4D75" w:rsidRDefault="00467325" w:rsidP="001B4D75">
      <w:pPr>
        <w:pStyle w:val="Basic"/>
        <w:spacing w:after="0" w:line="240" w:lineRule="auto"/>
        <w:rPr>
          <w:rFonts w:eastAsia="Calibri"/>
          <w:color w:val="000000"/>
          <w:szCs w:val="24"/>
        </w:rPr>
      </w:pPr>
      <w:r w:rsidRPr="00467325">
        <w:rPr>
          <w:szCs w:val="24"/>
        </w:rPr>
        <w:t>В ходе исследования была произведена о</w:t>
      </w:r>
      <w:r w:rsidR="00392DA4" w:rsidRPr="00467325">
        <w:rPr>
          <w:szCs w:val="24"/>
        </w:rPr>
        <w:t>ценка влияния мер социальной поддержки на уровень жизни неполных семей с детьми методом «модельных семей»</w:t>
      </w:r>
      <w:bookmarkEnd w:id="1"/>
      <w:bookmarkEnd w:id="2"/>
      <w:bookmarkEnd w:id="3"/>
      <w:bookmarkEnd w:id="4"/>
      <w:bookmarkEnd w:id="5"/>
      <w:bookmarkEnd w:id="6"/>
      <w:r w:rsidRPr="00467325">
        <w:rPr>
          <w:szCs w:val="24"/>
        </w:rPr>
        <w:t>. Р</w:t>
      </w:r>
      <w:r w:rsidR="00392DA4" w:rsidRPr="00467325">
        <w:rPr>
          <w:szCs w:val="24"/>
        </w:rPr>
        <w:t xml:space="preserve">асчеты показывают, что в настоящее время федеральные меры социальной </w:t>
      </w:r>
      <w:r w:rsidR="00392DA4" w:rsidRPr="00467325">
        <w:rPr>
          <w:rFonts w:eastAsia="Calibri"/>
          <w:color w:val="000000"/>
          <w:szCs w:val="24"/>
        </w:rPr>
        <w:t>поддержки</w:t>
      </w:r>
      <w:r w:rsidR="00392DA4" w:rsidRPr="00467325">
        <w:rPr>
          <w:szCs w:val="24"/>
        </w:rPr>
        <w:t xml:space="preserve"> играют наиболее существенную роль для бюджета семьи, если в семье есть ребенок в возрасте до трех лет. Федеральные выплаты детям после трех лет и до достижения возраста семи лет тоже оказывают определенную поддержку семье, но не обеспечивают минимальные потребности ребенка. Никаких специальных федеральных выплат для более взрослых детей не предусмотрено, поскольку считается, что школьный возраст ребенка уже позволяет матери вернуться на рынок труда.</w:t>
      </w:r>
      <w:r w:rsidRPr="00467325">
        <w:rPr>
          <w:szCs w:val="24"/>
        </w:rPr>
        <w:t xml:space="preserve"> </w:t>
      </w:r>
      <w:r w:rsidR="00392DA4" w:rsidRPr="00467325">
        <w:rPr>
          <w:szCs w:val="24"/>
        </w:rPr>
        <w:t xml:space="preserve">Что касается региональных мер социальной </w:t>
      </w:r>
      <w:r w:rsidR="00392DA4" w:rsidRPr="00467325">
        <w:rPr>
          <w:rFonts w:eastAsia="Calibri"/>
          <w:color w:val="000000"/>
          <w:szCs w:val="24"/>
        </w:rPr>
        <w:t>поддержки, то их размер зависит от ресурсной обеспеченности региона: чем богаче регион, тем выше выплаты, а направлены они в основном на поддержку семьи в связи с рождением ребенка и на многодетные семьи с малолетними детьми (до трех лет).</w:t>
      </w:r>
    </w:p>
    <w:p w14:paraId="50C62F5F" w14:textId="3AD4C4DC" w:rsidR="00D276E7" w:rsidRDefault="001B4D75" w:rsidP="00D276E7">
      <w:pPr>
        <w:pStyle w:val="Basic"/>
        <w:spacing w:after="0" w:line="240" w:lineRule="auto"/>
        <w:rPr>
          <w:lang w:eastAsia="en-US"/>
        </w:rPr>
      </w:pPr>
      <w:r>
        <w:rPr>
          <w:lang w:eastAsia="en-US"/>
        </w:rPr>
        <w:t xml:space="preserve">Моделирование эффекта применения международных практик поддержки неполных семей с детьми </w:t>
      </w:r>
      <w:r w:rsidR="009C69E3">
        <w:rPr>
          <w:lang w:eastAsia="en-US"/>
        </w:rPr>
        <w:t xml:space="preserve">в России </w:t>
      </w:r>
      <w:r>
        <w:rPr>
          <w:lang w:eastAsia="en-US"/>
        </w:rPr>
        <w:t>демонстрирует, что ухудшение общеэкономической ситуации в период пандемии может быть лишь частично компенсировано введением повышенных размеров пособий неполным семьям с детьми и дополнительных выплат – доля бедных среди них остается на высоком уровне.</w:t>
      </w:r>
    </w:p>
    <w:p w14:paraId="10AAF31D" w14:textId="000EDD54" w:rsidR="009C5A1C" w:rsidRDefault="00D276E7" w:rsidP="009C5A1C">
      <w:pPr>
        <w:pStyle w:val="Basic"/>
        <w:spacing w:after="0" w:line="240" w:lineRule="auto"/>
        <w:rPr>
          <w:szCs w:val="24"/>
        </w:rPr>
      </w:pPr>
      <w:r w:rsidRPr="00D276E7">
        <w:rPr>
          <w:szCs w:val="24"/>
        </w:rPr>
        <w:t>Анализ</w:t>
      </w:r>
      <w:r w:rsidR="001B4D75" w:rsidRPr="00D276E7">
        <w:rPr>
          <w:szCs w:val="24"/>
        </w:rPr>
        <w:t xml:space="preserve"> социального положения детей-сирот показал</w:t>
      </w:r>
      <w:r w:rsidRPr="00D276E7">
        <w:rPr>
          <w:szCs w:val="24"/>
        </w:rPr>
        <w:t xml:space="preserve">, </w:t>
      </w:r>
      <w:r w:rsidR="001B4D75" w:rsidRPr="00D276E7">
        <w:rPr>
          <w:szCs w:val="24"/>
        </w:rPr>
        <w:t xml:space="preserve">в период 2005-2019 гг. изменилась структура устройства детей, оставшихся без попечения. Доля детей, оставшихся без попечения родителей, находящихся на воспитании в семьях, в общей численности детей, оставшихся без попечения родителей, выросла, снизились риски лишиться родительского попечения. </w:t>
      </w:r>
      <w:r w:rsidRPr="00D276E7">
        <w:rPr>
          <w:szCs w:val="24"/>
        </w:rPr>
        <w:t>В</w:t>
      </w:r>
      <w:r w:rsidR="001B4D75" w:rsidRPr="00D276E7">
        <w:rPr>
          <w:szCs w:val="24"/>
        </w:rPr>
        <w:t xml:space="preserve"> целом, система мер, направленных на снижение численности детей, оставшихся без попечения родителей, </w:t>
      </w:r>
      <w:r w:rsidR="009C5A1C">
        <w:rPr>
          <w:szCs w:val="24"/>
        </w:rPr>
        <w:t>оценивается как</w:t>
      </w:r>
      <w:r w:rsidR="001B4D75" w:rsidRPr="00D276E7">
        <w:rPr>
          <w:szCs w:val="24"/>
        </w:rPr>
        <w:t xml:space="preserve"> эффективн</w:t>
      </w:r>
      <w:r w:rsidR="009C5A1C">
        <w:rPr>
          <w:szCs w:val="24"/>
        </w:rPr>
        <w:t>ая</w:t>
      </w:r>
      <w:r w:rsidR="001B4D75" w:rsidRPr="00D276E7">
        <w:rPr>
          <w:szCs w:val="24"/>
        </w:rPr>
        <w:t>.</w:t>
      </w:r>
      <w:r w:rsidR="009C5A1C">
        <w:rPr>
          <w:szCs w:val="24"/>
        </w:rPr>
        <w:t xml:space="preserve"> </w:t>
      </w:r>
      <w:r w:rsidR="001B4D75" w:rsidRPr="00D276E7">
        <w:rPr>
          <w:szCs w:val="24"/>
        </w:rPr>
        <w:lastRenderedPageBreak/>
        <w:t>Вместе с тем, при развитии практики реализации различных профилактических услуг и технологий, профилактика социального сиротства является существенно менее эффективно урегулированной областью деятельности</w:t>
      </w:r>
      <w:r w:rsidRPr="00D276E7">
        <w:rPr>
          <w:szCs w:val="24"/>
        </w:rPr>
        <w:t>.</w:t>
      </w:r>
    </w:p>
    <w:p w14:paraId="537F7D9C" w14:textId="46D49466" w:rsidR="001B4D75" w:rsidRPr="009C5A1C" w:rsidRDefault="001B4D75" w:rsidP="009C5A1C">
      <w:pPr>
        <w:pStyle w:val="Basic"/>
        <w:spacing w:after="0" w:line="240" w:lineRule="auto"/>
        <w:rPr>
          <w:szCs w:val="24"/>
        </w:rPr>
      </w:pPr>
      <w:r w:rsidRPr="00D276E7">
        <w:rPr>
          <w:szCs w:val="24"/>
        </w:rPr>
        <w:t xml:space="preserve">Анализ основных </w:t>
      </w:r>
      <w:r w:rsidR="00D276E7" w:rsidRPr="00D276E7">
        <w:rPr>
          <w:szCs w:val="24"/>
        </w:rPr>
        <w:t>проблем</w:t>
      </w:r>
      <w:r w:rsidRPr="00D276E7">
        <w:rPr>
          <w:szCs w:val="24"/>
        </w:rPr>
        <w:t xml:space="preserve"> в сфере профилактики социального сиротства и функционирования системы указал на целый комплекс критических точек, нуждающихся в системной проработке. Они</w:t>
      </w:r>
      <w:r w:rsidR="00D276E7" w:rsidRPr="00D276E7">
        <w:rPr>
          <w:szCs w:val="24"/>
        </w:rPr>
        <w:t xml:space="preserve">, в частности, </w:t>
      </w:r>
      <w:r w:rsidRPr="00D276E7">
        <w:rPr>
          <w:szCs w:val="24"/>
        </w:rPr>
        <w:t>касаются механизма выявления семей, находящихся в социально опасном положении; защиты прав и законных интересов детей, их социального сопровождения, экономической и педагогической поддержки</w:t>
      </w:r>
      <w:r w:rsidR="00D276E7" w:rsidRPr="00D276E7">
        <w:rPr>
          <w:szCs w:val="24"/>
        </w:rPr>
        <w:t xml:space="preserve"> и других областей. </w:t>
      </w:r>
      <w:r w:rsidRPr="00D276E7">
        <w:rPr>
          <w:szCs w:val="24"/>
        </w:rPr>
        <w:t xml:space="preserve">На основе проведенного анализа были выделены приоритетные предложения по модернизации системы профилактики социального сиротства и реализации государственной политики в </w:t>
      </w:r>
      <w:r w:rsidR="004D03EC">
        <w:rPr>
          <w:szCs w:val="24"/>
        </w:rPr>
        <w:t xml:space="preserve">этой </w:t>
      </w:r>
      <w:r w:rsidRPr="00D276E7">
        <w:rPr>
          <w:szCs w:val="24"/>
        </w:rPr>
        <w:t xml:space="preserve">сфере. Они касаются вопросов системной реорганизации нормативного правового регулирования в сфере защиты прав детей, опеки и попечительства в отношении несовершеннолетних, профилактики социального сиротства, а также разработки шагов по использованию технологии социального контракта. </w:t>
      </w:r>
    </w:p>
    <w:p w14:paraId="48D78F4E" w14:textId="77777777" w:rsidR="001B4D75" w:rsidRPr="00E025F6" w:rsidRDefault="001B4D75" w:rsidP="00467325">
      <w:pPr>
        <w:pStyle w:val="a9"/>
        <w:spacing w:line="360" w:lineRule="auto"/>
        <w:ind w:firstLine="0"/>
        <w:rPr>
          <w:sz w:val="24"/>
          <w:szCs w:val="24"/>
        </w:rPr>
      </w:pPr>
    </w:p>
    <w:p w14:paraId="5E12856D" w14:textId="5FF3A561" w:rsidR="00794E20" w:rsidRPr="00E63516" w:rsidRDefault="00D91E1B" w:rsidP="00794E20">
      <w:pPr>
        <w:pStyle w:val="a9"/>
        <w:numPr>
          <w:ilvl w:val="0"/>
          <w:numId w:val="2"/>
        </w:numPr>
        <w:spacing w:after="240"/>
        <w:ind w:left="0" w:firstLine="0"/>
        <w:rPr>
          <w:b/>
          <w:sz w:val="24"/>
          <w:szCs w:val="24"/>
        </w:rPr>
      </w:pPr>
      <w:proofErr w:type="gramStart"/>
      <w:r w:rsidRPr="00576728">
        <w:rPr>
          <w:b/>
          <w:sz w:val="24"/>
          <w:szCs w:val="24"/>
        </w:rPr>
        <w:t>Степень внедрения, рекомендации по внедрению или итоги внедрения результатов НИР</w:t>
      </w:r>
      <w:r w:rsidR="00F403E6">
        <w:rPr>
          <w:b/>
          <w:sz w:val="24"/>
          <w:szCs w:val="24"/>
        </w:rPr>
        <w:t xml:space="preserve"> (заполняется при возможности практического использования полученных результатов)</w:t>
      </w:r>
      <w:r w:rsidR="00285D90">
        <w:rPr>
          <w:b/>
          <w:sz w:val="24"/>
          <w:szCs w:val="24"/>
        </w:rPr>
        <w:t xml:space="preserve">: </w:t>
      </w:r>
      <w:r w:rsidR="008B784D" w:rsidRPr="007D4EE4">
        <w:rPr>
          <w:sz w:val="24"/>
          <w:szCs w:val="24"/>
        </w:rPr>
        <w:t xml:space="preserve">отдельные </w:t>
      </w:r>
      <w:r w:rsidR="00285D90" w:rsidRPr="007D4EE4">
        <w:rPr>
          <w:sz w:val="24"/>
          <w:szCs w:val="24"/>
        </w:rPr>
        <w:t xml:space="preserve">результаты </w:t>
      </w:r>
      <w:r w:rsidR="00794E20" w:rsidRPr="007D4EE4">
        <w:rPr>
          <w:sz w:val="24"/>
          <w:szCs w:val="24"/>
        </w:rPr>
        <w:t>и рекомендации, сформулированные по итогам реализации проекта, могут быть использованы для консультирования органов государственной власти и совершенствования действующего или разрабатываемого законодательства в области предоставления мер социальной поддержки непосредственно детей и семей с детьми с целью повышения их эффективности.</w:t>
      </w:r>
      <w:proofErr w:type="gramEnd"/>
      <w:r w:rsidR="00794E20" w:rsidRPr="007D4EE4">
        <w:rPr>
          <w:sz w:val="24"/>
          <w:szCs w:val="24"/>
        </w:rPr>
        <w:t xml:space="preserve"> Кроме того, результаты исследования могут лечь в основу комплекса мер по восстановлению уровня и качества жизни населения в контексте кризиса, вызванного пандемией коронавируса </w:t>
      </w:r>
      <w:r w:rsidR="00794E20" w:rsidRPr="007D4EE4">
        <w:rPr>
          <w:sz w:val="24"/>
          <w:szCs w:val="24"/>
          <w:lang w:val="en-US"/>
        </w:rPr>
        <w:t>COVID</w:t>
      </w:r>
      <w:r w:rsidR="00794E20" w:rsidRPr="007D4EE4">
        <w:rPr>
          <w:sz w:val="24"/>
          <w:szCs w:val="24"/>
        </w:rPr>
        <w:t>-19</w:t>
      </w:r>
      <w:r w:rsidR="00E63516">
        <w:rPr>
          <w:sz w:val="24"/>
          <w:szCs w:val="24"/>
        </w:rPr>
        <w:t>.</w:t>
      </w:r>
    </w:p>
    <w:sectPr w:rsidR="00794E20" w:rsidRPr="00E63516" w:rsidSect="00F534AE">
      <w:headerReference w:type="default"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AB48B" w14:textId="77777777" w:rsidR="002E4040" w:rsidRDefault="002E4040" w:rsidP="00F73371">
      <w:pPr>
        <w:spacing w:after="0" w:line="240" w:lineRule="auto"/>
      </w:pPr>
      <w:r>
        <w:separator/>
      </w:r>
    </w:p>
  </w:endnote>
  <w:endnote w:type="continuationSeparator" w:id="0">
    <w:p w14:paraId="679607E9" w14:textId="77777777" w:rsidR="002E4040" w:rsidRDefault="002E4040" w:rsidP="00F73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CC"/>
    <w:family w:val="roman"/>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515080"/>
      <w:docPartObj>
        <w:docPartGallery w:val="Page Numbers (Bottom of Page)"/>
        <w:docPartUnique/>
      </w:docPartObj>
    </w:sdtPr>
    <w:sdtEndPr>
      <w:rPr>
        <w:rFonts w:ascii="Times New Roman" w:hAnsi="Times New Roman" w:cs="Times New Roman"/>
        <w:sz w:val="24"/>
        <w:szCs w:val="24"/>
      </w:rPr>
    </w:sdtEndPr>
    <w:sdtContent>
      <w:p w14:paraId="777DEE5E" w14:textId="77777777" w:rsidR="00F534AE" w:rsidRPr="00F534AE" w:rsidRDefault="00F534AE">
        <w:pPr>
          <w:pStyle w:val="a7"/>
          <w:jc w:val="center"/>
          <w:rPr>
            <w:rFonts w:ascii="Times New Roman" w:hAnsi="Times New Roman" w:cs="Times New Roman"/>
            <w:sz w:val="24"/>
            <w:szCs w:val="24"/>
          </w:rPr>
        </w:pPr>
        <w:r w:rsidRPr="00F534AE">
          <w:rPr>
            <w:rFonts w:ascii="Times New Roman" w:hAnsi="Times New Roman" w:cs="Times New Roman"/>
            <w:sz w:val="24"/>
            <w:szCs w:val="24"/>
          </w:rPr>
          <w:fldChar w:fldCharType="begin"/>
        </w:r>
        <w:r w:rsidRPr="00F534AE">
          <w:rPr>
            <w:rFonts w:ascii="Times New Roman" w:hAnsi="Times New Roman" w:cs="Times New Roman"/>
            <w:sz w:val="24"/>
            <w:szCs w:val="24"/>
          </w:rPr>
          <w:instrText>PAGE   \* MERGEFORMAT</w:instrText>
        </w:r>
        <w:r w:rsidRPr="00F534AE">
          <w:rPr>
            <w:rFonts w:ascii="Times New Roman" w:hAnsi="Times New Roman" w:cs="Times New Roman"/>
            <w:sz w:val="24"/>
            <w:szCs w:val="24"/>
          </w:rPr>
          <w:fldChar w:fldCharType="separate"/>
        </w:r>
        <w:r w:rsidR="00803624">
          <w:rPr>
            <w:rFonts w:ascii="Times New Roman" w:hAnsi="Times New Roman" w:cs="Times New Roman"/>
            <w:noProof/>
            <w:sz w:val="24"/>
            <w:szCs w:val="24"/>
          </w:rPr>
          <w:t>3</w:t>
        </w:r>
        <w:r w:rsidRPr="00F534A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7FB6A" w14:textId="77777777" w:rsidR="002E4040" w:rsidRDefault="002E4040" w:rsidP="00F73371">
      <w:pPr>
        <w:spacing w:after="0" w:line="240" w:lineRule="auto"/>
      </w:pPr>
      <w:r>
        <w:separator/>
      </w:r>
    </w:p>
  </w:footnote>
  <w:footnote w:type="continuationSeparator" w:id="0">
    <w:p w14:paraId="2038DF01" w14:textId="77777777" w:rsidR="002E4040" w:rsidRDefault="002E4040" w:rsidP="00F73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0B609" w14:textId="77777777" w:rsidR="00B54247" w:rsidRPr="00F73371" w:rsidRDefault="00B54247" w:rsidP="00F73371">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01A3"/>
    <w:multiLevelType w:val="hybridMultilevel"/>
    <w:tmpl w:val="075E0F68"/>
    <w:lvl w:ilvl="0" w:tplc="CF30DF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7A5270"/>
    <w:multiLevelType w:val="hybridMultilevel"/>
    <w:tmpl w:val="EC503C02"/>
    <w:lvl w:ilvl="0" w:tplc="762AC198">
      <w:start w:val="1"/>
      <w:numFmt w:val="decimal"/>
      <w:lvlText w:val="1.1.%1"/>
      <w:lvlJc w:val="left"/>
      <w:pPr>
        <w:ind w:left="1428" w:hanging="360"/>
      </w:pPr>
      <w:rPr>
        <w:rFonts w:hint="default"/>
      </w:rPr>
    </w:lvl>
    <w:lvl w:ilvl="1" w:tplc="64601274">
      <w:start w:val="1"/>
      <w:numFmt w:val="decimal"/>
      <w:lvlText w:val="%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24A451CC"/>
    <w:multiLevelType w:val="hybridMultilevel"/>
    <w:tmpl w:val="F4FAC654"/>
    <w:lvl w:ilvl="0" w:tplc="F8046BD4">
      <w:start w:val="1"/>
      <w:numFmt w:val="decimal"/>
      <w:lvlText w:val="%1."/>
      <w:lvlJc w:val="left"/>
      <w:pPr>
        <w:ind w:left="1100" w:hanging="360"/>
      </w:pPr>
      <w:rPr>
        <w:rFonts w:ascii="Times New Roman" w:eastAsia="Times New Roman" w:hAnsi="Times New Roman" w:cs="Times New Roman"/>
      </w:rPr>
    </w:lvl>
    <w:lvl w:ilvl="1" w:tplc="04190003">
      <w:start w:val="1"/>
      <w:numFmt w:val="bullet"/>
      <w:lvlText w:val="o"/>
      <w:lvlJc w:val="left"/>
      <w:pPr>
        <w:ind w:left="1820" w:hanging="360"/>
      </w:pPr>
      <w:rPr>
        <w:rFonts w:ascii="Courier New" w:hAnsi="Courier New" w:cs="Times New Roman" w:hint="default"/>
      </w:rPr>
    </w:lvl>
    <w:lvl w:ilvl="2" w:tplc="04190005">
      <w:start w:val="1"/>
      <w:numFmt w:val="bullet"/>
      <w:lvlText w:val=""/>
      <w:lvlJc w:val="left"/>
      <w:pPr>
        <w:ind w:left="2540" w:hanging="360"/>
      </w:pPr>
      <w:rPr>
        <w:rFonts w:ascii="Wingdings" w:hAnsi="Wingdings" w:hint="default"/>
      </w:rPr>
    </w:lvl>
    <w:lvl w:ilvl="3" w:tplc="04190001">
      <w:start w:val="1"/>
      <w:numFmt w:val="bullet"/>
      <w:lvlText w:val=""/>
      <w:lvlJc w:val="left"/>
      <w:pPr>
        <w:ind w:left="3260" w:hanging="360"/>
      </w:pPr>
      <w:rPr>
        <w:rFonts w:ascii="Symbol" w:hAnsi="Symbol" w:hint="default"/>
      </w:rPr>
    </w:lvl>
    <w:lvl w:ilvl="4" w:tplc="04190003">
      <w:start w:val="1"/>
      <w:numFmt w:val="bullet"/>
      <w:lvlText w:val="o"/>
      <w:lvlJc w:val="left"/>
      <w:pPr>
        <w:ind w:left="3980" w:hanging="360"/>
      </w:pPr>
      <w:rPr>
        <w:rFonts w:ascii="Courier New" w:hAnsi="Courier New" w:cs="Times New Roman" w:hint="default"/>
      </w:rPr>
    </w:lvl>
    <w:lvl w:ilvl="5" w:tplc="04190005">
      <w:start w:val="1"/>
      <w:numFmt w:val="bullet"/>
      <w:lvlText w:val=""/>
      <w:lvlJc w:val="left"/>
      <w:pPr>
        <w:ind w:left="4700" w:hanging="360"/>
      </w:pPr>
      <w:rPr>
        <w:rFonts w:ascii="Wingdings" w:hAnsi="Wingdings" w:hint="default"/>
      </w:rPr>
    </w:lvl>
    <w:lvl w:ilvl="6" w:tplc="04190001">
      <w:start w:val="1"/>
      <w:numFmt w:val="bullet"/>
      <w:lvlText w:val=""/>
      <w:lvlJc w:val="left"/>
      <w:pPr>
        <w:ind w:left="5420" w:hanging="360"/>
      </w:pPr>
      <w:rPr>
        <w:rFonts w:ascii="Symbol" w:hAnsi="Symbol" w:hint="default"/>
      </w:rPr>
    </w:lvl>
    <w:lvl w:ilvl="7" w:tplc="04190003">
      <w:start w:val="1"/>
      <w:numFmt w:val="bullet"/>
      <w:lvlText w:val="o"/>
      <w:lvlJc w:val="left"/>
      <w:pPr>
        <w:ind w:left="6140" w:hanging="360"/>
      </w:pPr>
      <w:rPr>
        <w:rFonts w:ascii="Courier New" w:hAnsi="Courier New" w:cs="Times New Roman" w:hint="default"/>
      </w:rPr>
    </w:lvl>
    <w:lvl w:ilvl="8" w:tplc="04190005">
      <w:start w:val="1"/>
      <w:numFmt w:val="bullet"/>
      <w:lvlText w:val=""/>
      <w:lvlJc w:val="left"/>
      <w:pPr>
        <w:ind w:left="6860" w:hanging="360"/>
      </w:pPr>
      <w:rPr>
        <w:rFonts w:ascii="Wingdings" w:hAnsi="Wingdings" w:hint="default"/>
      </w:rPr>
    </w:lvl>
  </w:abstractNum>
  <w:abstractNum w:abstractNumId="3">
    <w:nsid w:val="281F59E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3D6518F"/>
    <w:multiLevelType w:val="hybridMultilevel"/>
    <w:tmpl w:val="D922AA76"/>
    <w:lvl w:ilvl="0" w:tplc="750020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00E16D9"/>
    <w:multiLevelType w:val="hybridMultilevel"/>
    <w:tmpl w:val="66566D1E"/>
    <w:lvl w:ilvl="0" w:tplc="A1FA9BCE">
      <w:start w:val="1"/>
      <w:numFmt w:val="bullet"/>
      <w:lvlText w:val=""/>
      <w:lvlJc w:val="left"/>
      <w:pPr>
        <w:tabs>
          <w:tab w:val="num" w:pos="720"/>
        </w:tabs>
        <w:ind w:left="720" w:hanging="360"/>
      </w:pPr>
      <w:rPr>
        <w:rFonts w:ascii="Wingdings" w:hAnsi="Wingdings" w:hint="default"/>
      </w:rPr>
    </w:lvl>
    <w:lvl w:ilvl="1" w:tplc="B694E536">
      <w:start w:val="1"/>
      <w:numFmt w:val="bullet"/>
      <w:lvlText w:val=""/>
      <w:lvlJc w:val="left"/>
      <w:pPr>
        <w:tabs>
          <w:tab w:val="num" w:pos="1440"/>
        </w:tabs>
        <w:ind w:left="1440" w:hanging="360"/>
      </w:pPr>
      <w:rPr>
        <w:rFonts w:ascii="Wingdings" w:hAnsi="Wingdings" w:hint="default"/>
      </w:rPr>
    </w:lvl>
    <w:lvl w:ilvl="2" w:tplc="E2686B46" w:tentative="1">
      <w:start w:val="1"/>
      <w:numFmt w:val="bullet"/>
      <w:lvlText w:val=""/>
      <w:lvlJc w:val="left"/>
      <w:pPr>
        <w:tabs>
          <w:tab w:val="num" w:pos="2160"/>
        </w:tabs>
        <w:ind w:left="2160" w:hanging="360"/>
      </w:pPr>
      <w:rPr>
        <w:rFonts w:ascii="Wingdings" w:hAnsi="Wingdings" w:hint="default"/>
      </w:rPr>
    </w:lvl>
    <w:lvl w:ilvl="3" w:tplc="EBAE2BC6" w:tentative="1">
      <w:start w:val="1"/>
      <w:numFmt w:val="bullet"/>
      <w:lvlText w:val=""/>
      <w:lvlJc w:val="left"/>
      <w:pPr>
        <w:tabs>
          <w:tab w:val="num" w:pos="2880"/>
        </w:tabs>
        <w:ind w:left="2880" w:hanging="360"/>
      </w:pPr>
      <w:rPr>
        <w:rFonts w:ascii="Wingdings" w:hAnsi="Wingdings" w:hint="default"/>
      </w:rPr>
    </w:lvl>
    <w:lvl w:ilvl="4" w:tplc="ACFCCFDA" w:tentative="1">
      <w:start w:val="1"/>
      <w:numFmt w:val="bullet"/>
      <w:lvlText w:val=""/>
      <w:lvlJc w:val="left"/>
      <w:pPr>
        <w:tabs>
          <w:tab w:val="num" w:pos="3600"/>
        </w:tabs>
        <w:ind w:left="3600" w:hanging="360"/>
      </w:pPr>
      <w:rPr>
        <w:rFonts w:ascii="Wingdings" w:hAnsi="Wingdings" w:hint="default"/>
      </w:rPr>
    </w:lvl>
    <w:lvl w:ilvl="5" w:tplc="6B4A7404" w:tentative="1">
      <w:start w:val="1"/>
      <w:numFmt w:val="bullet"/>
      <w:lvlText w:val=""/>
      <w:lvlJc w:val="left"/>
      <w:pPr>
        <w:tabs>
          <w:tab w:val="num" w:pos="4320"/>
        </w:tabs>
        <w:ind w:left="4320" w:hanging="360"/>
      </w:pPr>
      <w:rPr>
        <w:rFonts w:ascii="Wingdings" w:hAnsi="Wingdings" w:hint="default"/>
      </w:rPr>
    </w:lvl>
    <w:lvl w:ilvl="6" w:tplc="2FBE0B8C" w:tentative="1">
      <w:start w:val="1"/>
      <w:numFmt w:val="bullet"/>
      <w:lvlText w:val=""/>
      <w:lvlJc w:val="left"/>
      <w:pPr>
        <w:tabs>
          <w:tab w:val="num" w:pos="5040"/>
        </w:tabs>
        <w:ind w:left="5040" w:hanging="360"/>
      </w:pPr>
      <w:rPr>
        <w:rFonts w:ascii="Wingdings" w:hAnsi="Wingdings" w:hint="default"/>
      </w:rPr>
    </w:lvl>
    <w:lvl w:ilvl="7" w:tplc="4E20B05A" w:tentative="1">
      <w:start w:val="1"/>
      <w:numFmt w:val="bullet"/>
      <w:lvlText w:val=""/>
      <w:lvlJc w:val="left"/>
      <w:pPr>
        <w:tabs>
          <w:tab w:val="num" w:pos="5760"/>
        </w:tabs>
        <w:ind w:left="5760" w:hanging="360"/>
      </w:pPr>
      <w:rPr>
        <w:rFonts w:ascii="Wingdings" w:hAnsi="Wingdings" w:hint="default"/>
      </w:rPr>
    </w:lvl>
    <w:lvl w:ilvl="8" w:tplc="E042E69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49A"/>
    <w:rsid w:val="00002D42"/>
    <w:rsid w:val="0002088E"/>
    <w:rsid w:val="00020D90"/>
    <w:rsid w:val="00032897"/>
    <w:rsid w:val="00042174"/>
    <w:rsid w:val="00050241"/>
    <w:rsid w:val="00071DCD"/>
    <w:rsid w:val="0007475E"/>
    <w:rsid w:val="0009130C"/>
    <w:rsid w:val="00091608"/>
    <w:rsid w:val="000C3490"/>
    <w:rsid w:val="000D22A4"/>
    <w:rsid w:val="000D4827"/>
    <w:rsid w:val="000E0E6F"/>
    <w:rsid w:val="000F09AB"/>
    <w:rsid w:val="000F2D16"/>
    <w:rsid w:val="001010F1"/>
    <w:rsid w:val="00106D72"/>
    <w:rsid w:val="00117A99"/>
    <w:rsid w:val="001419FD"/>
    <w:rsid w:val="001451C0"/>
    <w:rsid w:val="00182522"/>
    <w:rsid w:val="00183A44"/>
    <w:rsid w:val="00195123"/>
    <w:rsid w:val="001A39CE"/>
    <w:rsid w:val="001B1AA6"/>
    <w:rsid w:val="001B4A4C"/>
    <w:rsid w:val="001B4D75"/>
    <w:rsid w:val="001C50C1"/>
    <w:rsid w:val="001D0B3F"/>
    <w:rsid w:val="001D6863"/>
    <w:rsid w:val="001E1371"/>
    <w:rsid w:val="002116C5"/>
    <w:rsid w:val="002312FE"/>
    <w:rsid w:val="00244DFC"/>
    <w:rsid w:val="0024637B"/>
    <w:rsid w:val="002519B4"/>
    <w:rsid w:val="00274360"/>
    <w:rsid w:val="00285D90"/>
    <w:rsid w:val="00297FF4"/>
    <w:rsid w:val="002A32FA"/>
    <w:rsid w:val="002A61EB"/>
    <w:rsid w:val="002B1310"/>
    <w:rsid w:val="002B4D39"/>
    <w:rsid w:val="002B593A"/>
    <w:rsid w:val="002B7C90"/>
    <w:rsid w:val="002C2057"/>
    <w:rsid w:val="002C5377"/>
    <w:rsid w:val="002C57CA"/>
    <w:rsid w:val="002E4040"/>
    <w:rsid w:val="002E42E9"/>
    <w:rsid w:val="002E4D71"/>
    <w:rsid w:val="002F249A"/>
    <w:rsid w:val="003108DE"/>
    <w:rsid w:val="003263E3"/>
    <w:rsid w:val="00391A85"/>
    <w:rsid w:val="00392DA4"/>
    <w:rsid w:val="003A3CDE"/>
    <w:rsid w:val="003B4258"/>
    <w:rsid w:val="003C6100"/>
    <w:rsid w:val="003D01E2"/>
    <w:rsid w:val="003D458B"/>
    <w:rsid w:val="003F4AAD"/>
    <w:rsid w:val="00402FCC"/>
    <w:rsid w:val="00417264"/>
    <w:rsid w:val="00420D30"/>
    <w:rsid w:val="00456AA2"/>
    <w:rsid w:val="00467325"/>
    <w:rsid w:val="00473316"/>
    <w:rsid w:val="00473D96"/>
    <w:rsid w:val="0047413D"/>
    <w:rsid w:val="00477A42"/>
    <w:rsid w:val="00486757"/>
    <w:rsid w:val="0049064B"/>
    <w:rsid w:val="004A3D35"/>
    <w:rsid w:val="004C10E0"/>
    <w:rsid w:val="004D03EC"/>
    <w:rsid w:val="004D38BF"/>
    <w:rsid w:val="004E5805"/>
    <w:rsid w:val="0050761F"/>
    <w:rsid w:val="0051126D"/>
    <w:rsid w:val="00523D5C"/>
    <w:rsid w:val="00525FE8"/>
    <w:rsid w:val="0053789B"/>
    <w:rsid w:val="00546CBA"/>
    <w:rsid w:val="0057407C"/>
    <w:rsid w:val="00576728"/>
    <w:rsid w:val="00576E14"/>
    <w:rsid w:val="0058503A"/>
    <w:rsid w:val="00593447"/>
    <w:rsid w:val="005A64BB"/>
    <w:rsid w:val="005B1039"/>
    <w:rsid w:val="005C7A7F"/>
    <w:rsid w:val="005D338F"/>
    <w:rsid w:val="005E03D3"/>
    <w:rsid w:val="006063E0"/>
    <w:rsid w:val="00621F99"/>
    <w:rsid w:val="00624454"/>
    <w:rsid w:val="006254DB"/>
    <w:rsid w:val="00635F77"/>
    <w:rsid w:val="00643B86"/>
    <w:rsid w:val="00651596"/>
    <w:rsid w:val="00662641"/>
    <w:rsid w:val="00674699"/>
    <w:rsid w:val="00680234"/>
    <w:rsid w:val="00682A1E"/>
    <w:rsid w:val="00682B4B"/>
    <w:rsid w:val="0068401E"/>
    <w:rsid w:val="006A69B2"/>
    <w:rsid w:val="006B2A42"/>
    <w:rsid w:val="006C04E5"/>
    <w:rsid w:val="006C6DDB"/>
    <w:rsid w:val="006D3B77"/>
    <w:rsid w:val="006E2A3C"/>
    <w:rsid w:val="006E45F8"/>
    <w:rsid w:val="00700BE0"/>
    <w:rsid w:val="007114D9"/>
    <w:rsid w:val="00713E1A"/>
    <w:rsid w:val="007140CE"/>
    <w:rsid w:val="0073293A"/>
    <w:rsid w:val="00737276"/>
    <w:rsid w:val="00740DCA"/>
    <w:rsid w:val="00750B0D"/>
    <w:rsid w:val="007610B2"/>
    <w:rsid w:val="00774E94"/>
    <w:rsid w:val="007829E3"/>
    <w:rsid w:val="007865B4"/>
    <w:rsid w:val="007875E0"/>
    <w:rsid w:val="00794E20"/>
    <w:rsid w:val="00796071"/>
    <w:rsid w:val="007A0BF0"/>
    <w:rsid w:val="007B15F2"/>
    <w:rsid w:val="007C6ED7"/>
    <w:rsid w:val="007D4EE4"/>
    <w:rsid w:val="007D73DA"/>
    <w:rsid w:val="007D7EE0"/>
    <w:rsid w:val="007F03CF"/>
    <w:rsid w:val="007F671D"/>
    <w:rsid w:val="007F77BD"/>
    <w:rsid w:val="00803624"/>
    <w:rsid w:val="0080536C"/>
    <w:rsid w:val="008272AB"/>
    <w:rsid w:val="0083486B"/>
    <w:rsid w:val="00853873"/>
    <w:rsid w:val="00857917"/>
    <w:rsid w:val="008B0627"/>
    <w:rsid w:val="008B784D"/>
    <w:rsid w:val="008E0A9C"/>
    <w:rsid w:val="008F67E4"/>
    <w:rsid w:val="009070CF"/>
    <w:rsid w:val="00922CC4"/>
    <w:rsid w:val="009251D4"/>
    <w:rsid w:val="00926BCA"/>
    <w:rsid w:val="00931E66"/>
    <w:rsid w:val="00940890"/>
    <w:rsid w:val="0094377E"/>
    <w:rsid w:val="009446AE"/>
    <w:rsid w:val="00986CB3"/>
    <w:rsid w:val="009908AB"/>
    <w:rsid w:val="0099097F"/>
    <w:rsid w:val="009B2092"/>
    <w:rsid w:val="009C4C78"/>
    <w:rsid w:val="009C5A1C"/>
    <w:rsid w:val="009C69E3"/>
    <w:rsid w:val="009D212D"/>
    <w:rsid w:val="009E6AA8"/>
    <w:rsid w:val="00A109EE"/>
    <w:rsid w:val="00A20295"/>
    <w:rsid w:val="00A22FEA"/>
    <w:rsid w:val="00A36F5E"/>
    <w:rsid w:val="00A43DCE"/>
    <w:rsid w:val="00A57EE7"/>
    <w:rsid w:val="00A615F9"/>
    <w:rsid w:val="00A6683C"/>
    <w:rsid w:val="00A71712"/>
    <w:rsid w:val="00A72CD2"/>
    <w:rsid w:val="00A85066"/>
    <w:rsid w:val="00A92BF0"/>
    <w:rsid w:val="00AC182B"/>
    <w:rsid w:val="00AD3C17"/>
    <w:rsid w:val="00AF3C31"/>
    <w:rsid w:val="00B1338F"/>
    <w:rsid w:val="00B13D24"/>
    <w:rsid w:val="00B373EE"/>
    <w:rsid w:val="00B429D9"/>
    <w:rsid w:val="00B54247"/>
    <w:rsid w:val="00B544D9"/>
    <w:rsid w:val="00B55419"/>
    <w:rsid w:val="00B61DD7"/>
    <w:rsid w:val="00BA7C65"/>
    <w:rsid w:val="00BB153F"/>
    <w:rsid w:val="00BB50C0"/>
    <w:rsid w:val="00BB745B"/>
    <w:rsid w:val="00BC1E25"/>
    <w:rsid w:val="00BC6C1C"/>
    <w:rsid w:val="00BD4C18"/>
    <w:rsid w:val="00BD5F92"/>
    <w:rsid w:val="00BE0846"/>
    <w:rsid w:val="00C00676"/>
    <w:rsid w:val="00C11DAC"/>
    <w:rsid w:val="00C23D2F"/>
    <w:rsid w:val="00C30094"/>
    <w:rsid w:val="00C477DB"/>
    <w:rsid w:val="00C557F0"/>
    <w:rsid w:val="00C71E59"/>
    <w:rsid w:val="00C776F7"/>
    <w:rsid w:val="00C8241B"/>
    <w:rsid w:val="00C9643F"/>
    <w:rsid w:val="00CC3BC0"/>
    <w:rsid w:val="00CC6F60"/>
    <w:rsid w:val="00CF219D"/>
    <w:rsid w:val="00D030EC"/>
    <w:rsid w:val="00D14E44"/>
    <w:rsid w:val="00D24A67"/>
    <w:rsid w:val="00D2597E"/>
    <w:rsid w:val="00D276E7"/>
    <w:rsid w:val="00D3444A"/>
    <w:rsid w:val="00D55C5C"/>
    <w:rsid w:val="00D564B7"/>
    <w:rsid w:val="00D56BF9"/>
    <w:rsid w:val="00D60D6A"/>
    <w:rsid w:val="00D91E1B"/>
    <w:rsid w:val="00D97EB0"/>
    <w:rsid w:val="00DA2F16"/>
    <w:rsid w:val="00DA684F"/>
    <w:rsid w:val="00DA7374"/>
    <w:rsid w:val="00DB6AFE"/>
    <w:rsid w:val="00DE46C7"/>
    <w:rsid w:val="00E025F6"/>
    <w:rsid w:val="00E0565B"/>
    <w:rsid w:val="00E20BC3"/>
    <w:rsid w:val="00E212E7"/>
    <w:rsid w:val="00E22976"/>
    <w:rsid w:val="00E23C51"/>
    <w:rsid w:val="00E2797F"/>
    <w:rsid w:val="00E4331A"/>
    <w:rsid w:val="00E50A5F"/>
    <w:rsid w:val="00E63516"/>
    <w:rsid w:val="00E72A7A"/>
    <w:rsid w:val="00E825AB"/>
    <w:rsid w:val="00E970BE"/>
    <w:rsid w:val="00EA6597"/>
    <w:rsid w:val="00EB00DD"/>
    <w:rsid w:val="00EB3FD7"/>
    <w:rsid w:val="00EB5630"/>
    <w:rsid w:val="00ED10FF"/>
    <w:rsid w:val="00ED761D"/>
    <w:rsid w:val="00ED7798"/>
    <w:rsid w:val="00EF02D9"/>
    <w:rsid w:val="00EF13D2"/>
    <w:rsid w:val="00EF49E9"/>
    <w:rsid w:val="00F016BF"/>
    <w:rsid w:val="00F067B9"/>
    <w:rsid w:val="00F22BF1"/>
    <w:rsid w:val="00F403E6"/>
    <w:rsid w:val="00F534AE"/>
    <w:rsid w:val="00F62D84"/>
    <w:rsid w:val="00F6771B"/>
    <w:rsid w:val="00F73371"/>
    <w:rsid w:val="00F7386E"/>
    <w:rsid w:val="00F80BD3"/>
    <w:rsid w:val="00F877ED"/>
    <w:rsid w:val="00F936AF"/>
    <w:rsid w:val="00FC537F"/>
    <w:rsid w:val="00FD3B8C"/>
    <w:rsid w:val="00FE2262"/>
    <w:rsid w:val="00FE2904"/>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9C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2F249A"/>
    <w:pPr>
      <w:widowControl w:val="0"/>
      <w:autoSpaceDE w:val="0"/>
      <w:autoSpaceDN w:val="0"/>
      <w:spacing w:after="0" w:line="240" w:lineRule="auto"/>
    </w:pPr>
    <w:rPr>
      <w:rFonts w:ascii="NTTimes/Cyrillic" w:eastAsia="Times New Roman" w:hAnsi="NTTimes/Cyrillic" w:cs="Times New Roman"/>
      <w:sz w:val="20"/>
      <w:szCs w:val="20"/>
      <w:lang w:eastAsia="ru-RU"/>
    </w:rPr>
  </w:style>
  <w:style w:type="paragraph" w:styleId="a4">
    <w:name w:val="List Paragraph"/>
    <w:basedOn w:val="a"/>
    <w:uiPriority w:val="34"/>
    <w:qFormat/>
    <w:rsid w:val="00297FF4"/>
    <w:pPr>
      <w:ind w:left="720"/>
      <w:contextualSpacing/>
    </w:pPr>
  </w:style>
  <w:style w:type="paragraph" w:styleId="a5">
    <w:name w:val="header"/>
    <w:basedOn w:val="a"/>
    <w:link w:val="a6"/>
    <w:uiPriority w:val="99"/>
    <w:unhideWhenUsed/>
    <w:rsid w:val="00F733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3371"/>
  </w:style>
  <w:style w:type="paragraph" w:styleId="a7">
    <w:name w:val="footer"/>
    <w:basedOn w:val="a"/>
    <w:link w:val="a8"/>
    <w:uiPriority w:val="99"/>
    <w:unhideWhenUsed/>
    <w:rsid w:val="00F733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3371"/>
  </w:style>
  <w:style w:type="paragraph" w:styleId="a9">
    <w:name w:val="Body Text Indent"/>
    <w:basedOn w:val="a"/>
    <w:link w:val="aa"/>
    <w:unhideWhenUsed/>
    <w:rsid w:val="00D91E1B"/>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rsid w:val="00D91E1B"/>
    <w:rPr>
      <w:rFonts w:ascii="Times New Roman" w:eastAsia="Times New Roman" w:hAnsi="Times New Roman" w:cs="Times New Roman"/>
      <w:sz w:val="20"/>
      <w:szCs w:val="20"/>
      <w:lang w:eastAsia="ru-RU"/>
    </w:rPr>
  </w:style>
  <w:style w:type="paragraph" w:styleId="ab">
    <w:name w:val="Normal (Web)"/>
    <w:basedOn w:val="a"/>
    <w:semiHidden/>
    <w:unhideWhenUsed/>
    <w:rsid w:val="00D91E1B"/>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ac">
    <w:name w:val="Document Map"/>
    <w:basedOn w:val="a"/>
    <w:link w:val="ad"/>
    <w:uiPriority w:val="99"/>
    <w:semiHidden/>
    <w:unhideWhenUsed/>
    <w:rsid w:val="00244DFC"/>
    <w:pPr>
      <w:spacing w:after="0" w:line="240" w:lineRule="auto"/>
    </w:pPr>
    <w:rPr>
      <w:rFonts w:ascii="Lucida Grande" w:hAnsi="Lucida Grande" w:cs="Lucida Grande"/>
      <w:sz w:val="24"/>
      <w:szCs w:val="24"/>
    </w:rPr>
  </w:style>
  <w:style w:type="character" w:customStyle="1" w:styleId="ad">
    <w:name w:val="Схема документа Знак"/>
    <w:basedOn w:val="a0"/>
    <w:link w:val="ac"/>
    <w:uiPriority w:val="99"/>
    <w:semiHidden/>
    <w:rsid w:val="00244DFC"/>
    <w:rPr>
      <w:rFonts w:ascii="Lucida Grande" w:hAnsi="Lucida Grande" w:cs="Lucida Grande"/>
      <w:sz w:val="24"/>
      <w:szCs w:val="24"/>
    </w:rPr>
  </w:style>
  <w:style w:type="paragraph" w:customStyle="1" w:styleId="1">
    <w:name w:val="1. Текст"/>
    <w:basedOn w:val="a"/>
    <w:qFormat/>
    <w:rsid w:val="006B2A42"/>
    <w:pPr>
      <w:spacing w:after="0" w:line="360" w:lineRule="auto"/>
      <w:ind w:firstLine="709"/>
      <w:jc w:val="both"/>
    </w:pPr>
    <w:rPr>
      <w:rFonts w:ascii="Times New Roman" w:eastAsia="Times New Roman" w:hAnsi="Times New Roman" w:cs="Times New Roman"/>
      <w:kern w:val="22"/>
      <w:sz w:val="24"/>
      <w:szCs w:val="24"/>
      <w:lang w:eastAsia="ru-RU"/>
    </w:rPr>
  </w:style>
  <w:style w:type="paragraph" w:styleId="ae">
    <w:name w:val="footnote text"/>
    <w:basedOn w:val="a"/>
    <w:link w:val="af"/>
    <w:uiPriority w:val="99"/>
    <w:unhideWhenUsed/>
    <w:rsid w:val="00106D72"/>
    <w:pPr>
      <w:spacing w:after="0" w:line="240" w:lineRule="auto"/>
      <w:ind w:firstLine="360"/>
    </w:pPr>
    <w:rPr>
      <w:rFonts w:eastAsiaTheme="minorEastAsia"/>
      <w:sz w:val="20"/>
      <w:szCs w:val="20"/>
      <w:lang w:val="en-US" w:bidi="en-US"/>
    </w:rPr>
  </w:style>
  <w:style w:type="character" w:customStyle="1" w:styleId="af">
    <w:name w:val="Текст сноски Знак"/>
    <w:basedOn w:val="a0"/>
    <w:link w:val="ae"/>
    <w:uiPriority w:val="99"/>
    <w:rsid w:val="00106D72"/>
    <w:rPr>
      <w:rFonts w:eastAsiaTheme="minorEastAsia"/>
      <w:sz w:val="20"/>
      <w:szCs w:val="20"/>
      <w:lang w:val="en-US" w:bidi="en-US"/>
    </w:rPr>
  </w:style>
  <w:style w:type="character" w:styleId="af0">
    <w:name w:val="footnote reference"/>
    <w:basedOn w:val="a0"/>
    <w:uiPriority w:val="99"/>
    <w:unhideWhenUsed/>
    <w:rsid w:val="00106D72"/>
    <w:rPr>
      <w:vertAlign w:val="superscript"/>
    </w:rPr>
  </w:style>
  <w:style w:type="paragraph" w:customStyle="1" w:styleId="123">
    <w:name w:val="123_текст"/>
    <w:basedOn w:val="a"/>
    <w:link w:val="1230"/>
    <w:qFormat/>
    <w:rsid w:val="00794E20"/>
    <w:pPr>
      <w:spacing w:after="120" w:line="360" w:lineRule="auto"/>
      <w:ind w:firstLine="709"/>
      <w:jc w:val="both"/>
    </w:pPr>
    <w:rPr>
      <w:rFonts w:ascii="Times New Roman" w:eastAsia="Calibri" w:hAnsi="Times New Roman" w:cs="Times New Roman"/>
      <w:sz w:val="24"/>
      <w:szCs w:val="24"/>
    </w:rPr>
  </w:style>
  <w:style w:type="character" w:customStyle="1" w:styleId="1230">
    <w:name w:val="123_текст Знак"/>
    <w:link w:val="123"/>
    <w:rsid w:val="00794E20"/>
    <w:rPr>
      <w:rFonts w:ascii="Times New Roman" w:eastAsia="Calibri" w:hAnsi="Times New Roman" w:cs="Times New Roman"/>
      <w:sz w:val="24"/>
      <w:szCs w:val="24"/>
    </w:rPr>
  </w:style>
  <w:style w:type="paragraph" w:customStyle="1" w:styleId="Basic">
    <w:name w:val="Basic"/>
    <w:basedOn w:val="a"/>
    <w:qFormat/>
    <w:rsid w:val="00E025F6"/>
    <w:pPr>
      <w:spacing w:after="120"/>
      <w:ind w:firstLine="709"/>
      <w:jc w:val="both"/>
    </w:pPr>
    <w:rPr>
      <w:rFonts w:ascii="Times New Roman" w:eastAsia="Times New Roman" w:hAnsi="Times New Roman" w:cs="Times New Roman"/>
      <w:sz w:val="24"/>
      <w:szCs w:val="20"/>
      <w:bdr w:val="none" w:sz="0" w:space="0" w:color="auto" w:frame="1"/>
      <w:shd w:val="clear" w:color="auto" w:fill="FFFFFF"/>
      <w:lang w:eastAsia="ru-RU"/>
    </w:rPr>
  </w:style>
  <w:style w:type="character" w:styleId="af1">
    <w:name w:val="Hyperlink"/>
    <w:uiPriority w:val="99"/>
    <w:unhideWhenUsed/>
    <w:rsid w:val="00E025F6"/>
    <w:rPr>
      <w:color w:val="0563C1"/>
      <w:u w:val="single"/>
    </w:rPr>
  </w:style>
  <w:style w:type="paragraph" w:styleId="10">
    <w:name w:val="toc 1"/>
    <w:basedOn w:val="a"/>
    <w:next w:val="a"/>
    <w:autoRedefine/>
    <w:uiPriority w:val="39"/>
    <w:unhideWhenUsed/>
    <w:rsid w:val="00E025F6"/>
    <w:pPr>
      <w:tabs>
        <w:tab w:val="right" w:leader="dot" w:pos="9356"/>
      </w:tabs>
      <w:spacing w:after="0" w:line="360" w:lineRule="auto"/>
    </w:pPr>
    <w:rPr>
      <w:rFonts w:ascii="Times New Roman" w:eastAsia="Calibri" w:hAnsi="Times New Roman" w:cs="Times New Roman"/>
      <w:noProof/>
      <w:spacing w:val="-2"/>
      <w:sz w:val="24"/>
      <w:szCs w:val="24"/>
      <w:lang w:val="en-US"/>
    </w:rPr>
  </w:style>
  <w:style w:type="paragraph" w:styleId="2">
    <w:name w:val="toc 2"/>
    <w:basedOn w:val="a"/>
    <w:next w:val="a"/>
    <w:autoRedefine/>
    <w:uiPriority w:val="39"/>
    <w:unhideWhenUsed/>
    <w:rsid w:val="00E025F6"/>
    <w:pPr>
      <w:tabs>
        <w:tab w:val="right" w:leader="dot" w:pos="9345"/>
      </w:tabs>
      <w:spacing w:after="0" w:line="360" w:lineRule="auto"/>
      <w:ind w:left="220"/>
    </w:pPr>
    <w:rPr>
      <w:rFonts w:ascii="Times New Roman" w:eastAsia="Times New Roman" w:hAnsi="Times New Roman" w:cs="Times New Roman"/>
      <w:noProof/>
      <w:spacing w:val="-2"/>
      <w:sz w:val="24"/>
      <w:szCs w:val="24"/>
      <w:lang w:eastAsia="ru-RU"/>
    </w:rPr>
  </w:style>
  <w:style w:type="paragraph" w:customStyle="1" w:styleId="LO-normal">
    <w:name w:val="LO-normal"/>
    <w:uiPriority w:val="99"/>
    <w:rsid w:val="00392DA4"/>
    <w:pPr>
      <w:suppressAutoHyphens/>
      <w:spacing w:after="0" w:line="240" w:lineRule="auto"/>
    </w:pPr>
    <w:rPr>
      <w:rFonts w:ascii="Liberation Serif" w:eastAsia="Times New Roman" w:hAnsi="Liberation Serif" w:cs="Liberation Serif"/>
      <w:sz w:val="24"/>
      <w:szCs w:val="24"/>
      <w:lang w:eastAsia="zh-CN" w:bidi="hi-IN"/>
    </w:rPr>
  </w:style>
  <w:style w:type="paragraph" w:customStyle="1" w:styleId="2017111">
    <w:name w:val="ВШЭ РОССТАТ 2017 ПУНКТ 1.1.1"/>
    <w:basedOn w:val="a"/>
    <w:autoRedefine/>
    <w:qFormat/>
    <w:rsid w:val="00392DA4"/>
    <w:pPr>
      <w:keepNext/>
      <w:keepLines/>
      <w:tabs>
        <w:tab w:val="left" w:pos="3686"/>
        <w:tab w:val="left" w:pos="3828"/>
        <w:tab w:val="left" w:pos="7371"/>
        <w:tab w:val="left" w:pos="8222"/>
      </w:tabs>
      <w:spacing w:after="0" w:line="360" w:lineRule="auto"/>
      <w:ind w:firstLine="709"/>
      <w:jc w:val="both"/>
    </w:pPr>
    <w:rPr>
      <w:rFonts w:ascii="Times New Roman" w:eastAsia="Times New Roman" w:hAnsi="Times New Roman" w:cs="Times New Roman"/>
      <w:spacing w:val="-2"/>
      <w:sz w:val="24"/>
      <w:szCs w:val="20"/>
    </w:rPr>
  </w:style>
  <w:style w:type="paragraph" w:customStyle="1" w:styleId="201711">
    <w:name w:val="ВШЭ РОССТАТ 2017 ПУНКТ 1.1"/>
    <w:basedOn w:val="a4"/>
    <w:autoRedefine/>
    <w:qFormat/>
    <w:rsid w:val="00392DA4"/>
    <w:pPr>
      <w:keepNext/>
      <w:spacing w:after="0" w:line="360" w:lineRule="auto"/>
      <w:ind w:left="0" w:firstLine="709"/>
      <w:contextualSpacing w:val="0"/>
      <w:jc w:val="both"/>
      <w:outlineLvl w:val="1"/>
    </w:pPr>
    <w:rPr>
      <w:rFonts w:ascii="Times New Roman" w:eastAsia="Calibri" w:hAnsi="Times New Roman" w:cs="Times New Roman"/>
      <w:b/>
      <w:sz w:val="24"/>
      <w:szCs w:val="24"/>
    </w:rPr>
  </w:style>
  <w:style w:type="paragraph" w:customStyle="1" w:styleId="TEXTMAINBODY">
    <w:name w:val="TEXT MAIN BODY"/>
    <w:basedOn w:val="a"/>
    <w:qFormat/>
    <w:rsid w:val="001B4D75"/>
    <w:pPr>
      <w:spacing w:after="0" w:line="360" w:lineRule="auto"/>
      <w:ind w:firstLine="709"/>
      <w:jc w:val="both"/>
    </w:pPr>
    <w:rPr>
      <w:rFonts w:ascii="Times New Roman" w:eastAsia="Times New Roman" w:hAnsi="Times New Roman" w:cs="Times New Roman"/>
      <w:sz w:val="24"/>
      <w:szCs w:val="20"/>
      <w:lang w:eastAsia="ru-RU"/>
    </w:rPr>
  </w:style>
  <w:style w:type="paragraph" w:styleId="af2">
    <w:name w:val="Balloon Text"/>
    <w:basedOn w:val="a"/>
    <w:link w:val="af3"/>
    <w:uiPriority w:val="99"/>
    <w:semiHidden/>
    <w:unhideWhenUsed/>
    <w:rsid w:val="00D276E7"/>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276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2F249A"/>
    <w:pPr>
      <w:widowControl w:val="0"/>
      <w:autoSpaceDE w:val="0"/>
      <w:autoSpaceDN w:val="0"/>
      <w:spacing w:after="0" w:line="240" w:lineRule="auto"/>
    </w:pPr>
    <w:rPr>
      <w:rFonts w:ascii="NTTimes/Cyrillic" w:eastAsia="Times New Roman" w:hAnsi="NTTimes/Cyrillic" w:cs="Times New Roman"/>
      <w:sz w:val="20"/>
      <w:szCs w:val="20"/>
      <w:lang w:eastAsia="ru-RU"/>
    </w:rPr>
  </w:style>
  <w:style w:type="paragraph" w:styleId="a4">
    <w:name w:val="List Paragraph"/>
    <w:basedOn w:val="a"/>
    <w:uiPriority w:val="34"/>
    <w:qFormat/>
    <w:rsid w:val="00297FF4"/>
    <w:pPr>
      <w:ind w:left="720"/>
      <w:contextualSpacing/>
    </w:pPr>
  </w:style>
  <w:style w:type="paragraph" w:styleId="a5">
    <w:name w:val="header"/>
    <w:basedOn w:val="a"/>
    <w:link w:val="a6"/>
    <w:uiPriority w:val="99"/>
    <w:unhideWhenUsed/>
    <w:rsid w:val="00F733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3371"/>
  </w:style>
  <w:style w:type="paragraph" w:styleId="a7">
    <w:name w:val="footer"/>
    <w:basedOn w:val="a"/>
    <w:link w:val="a8"/>
    <w:uiPriority w:val="99"/>
    <w:unhideWhenUsed/>
    <w:rsid w:val="00F733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3371"/>
  </w:style>
  <w:style w:type="paragraph" w:styleId="a9">
    <w:name w:val="Body Text Indent"/>
    <w:basedOn w:val="a"/>
    <w:link w:val="aa"/>
    <w:unhideWhenUsed/>
    <w:rsid w:val="00D91E1B"/>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rsid w:val="00D91E1B"/>
    <w:rPr>
      <w:rFonts w:ascii="Times New Roman" w:eastAsia="Times New Roman" w:hAnsi="Times New Roman" w:cs="Times New Roman"/>
      <w:sz w:val="20"/>
      <w:szCs w:val="20"/>
      <w:lang w:eastAsia="ru-RU"/>
    </w:rPr>
  </w:style>
  <w:style w:type="paragraph" w:styleId="ab">
    <w:name w:val="Normal (Web)"/>
    <w:basedOn w:val="a"/>
    <w:semiHidden/>
    <w:unhideWhenUsed/>
    <w:rsid w:val="00D91E1B"/>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ac">
    <w:name w:val="Document Map"/>
    <w:basedOn w:val="a"/>
    <w:link w:val="ad"/>
    <w:uiPriority w:val="99"/>
    <w:semiHidden/>
    <w:unhideWhenUsed/>
    <w:rsid w:val="00244DFC"/>
    <w:pPr>
      <w:spacing w:after="0" w:line="240" w:lineRule="auto"/>
    </w:pPr>
    <w:rPr>
      <w:rFonts w:ascii="Lucida Grande" w:hAnsi="Lucida Grande" w:cs="Lucida Grande"/>
      <w:sz w:val="24"/>
      <w:szCs w:val="24"/>
    </w:rPr>
  </w:style>
  <w:style w:type="character" w:customStyle="1" w:styleId="ad">
    <w:name w:val="Схема документа Знак"/>
    <w:basedOn w:val="a0"/>
    <w:link w:val="ac"/>
    <w:uiPriority w:val="99"/>
    <w:semiHidden/>
    <w:rsid w:val="00244DFC"/>
    <w:rPr>
      <w:rFonts w:ascii="Lucida Grande" w:hAnsi="Lucida Grande" w:cs="Lucida Grande"/>
      <w:sz w:val="24"/>
      <w:szCs w:val="24"/>
    </w:rPr>
  </w:style>
  <w:style w:type="paragraph" w:customStyle="1" w:styleId="1">
    <w:name w:val="1. Текст"/>
    <w:basedOn w:val="a"/>
    <w:qFormat/>
    <w:rsid w:val="006B2A42"/>
    <w:pPr>
      <w:spacing w:after="0" w:line="360" w:lineRule="auto"/>
      <w:ind w:firstLine="709"/>
      <w:jc w:val="both"/>
    </w:pPr>
    <w:rPr>
      <w:rFonts w:ascii="Times New Roman" w:eastAsia="Times New Roman" w:hAnsi="Times New Roman" w:cs="Times New Roman"/>
      <w:kern w:val="22"/>
      <w:sz w:val="24"/>
      <w:szCs w:val="24"/>
      <w:lang w:eastAsia="ru-RU"/>
    </w:rPr>
  </w:style>
  <w:style w:type="paragraph" w:styleId="ae">
    <w:name w:val="footnote text"/>
    <w:basedOn w:val="a"/>
    <w:link w:val="af"/>
    <w:uiPriority w:val="99"/>
    <w:unhideWhenUsed/>
    <w:rsid w:val="00106D72"/>
    <w:pPr>
      <w:spacing w:after="0" w:line="240" w:lineRule="auto"/>
      <w:ind w:firstLine="360"/>
    </w:pPr>
    <w:rPr>
      <w:rFonts w:eastAsiaTheme="minorEastAsia"/>
      <w:sz w:val="20"/>
      <w:szCs w:val="20"/>
      <w:lang w:val="en-US" w:bidi="en-US"/>
    </w:rPr>
  </w:style>
  <w:style w:type="character" w:customStyle="1" w:styleId="af">
    <w:name w:val="Текст сноски Знак"/>
    <w:basedOn w:val="a0"/>
    <w:link w:val="ae"/>
    <w:uiPriority w:val="99"/>
    <w:rsid w:val="00106D72"/>
    <w:rPr>
      <w:rFonts w:eastAsiaTheme="minorEastAsia"/>
      <w:sz w:val="20"/>
      <w:szCs w:val="20"/>
      <w:lang w:val="en-US" w:bidi="en-US"/>
    </w:rPr>
  </w:style>
  <w:style w:type="character" w:styleId="af0">
    <w:name w:val="footnote reference"/>
    <w:basedOn w:val="a0"/>
    <w:uiPriority w:val="99"/>
    <w:unhideWhenUsed/>
    <w:rsid w:val="00106D72"/>
    <w:rPr>
      <w:vertAlign w:val="superscript"/>
    </w:rPr>
  </w:style>
  <w:style w:type="paragraph" w:customStyle="1" w:styleId="123">
    <w:name w:val="123_текст"/>
    <w:basedOn w:val="a"/>
    <w:link w:val="1230"/>
    <w:qFormat/>
    <w:rsid w:val="00794E20"/>
    <w:pPr>
      <w:spacing w:after="120" w:line="360" w:lineRule="auto"/>
      <w:ind w:firstLine="709"/>
      <w:jc w:val="both"/>
    </w:pPr>
    <w:rPr>
      <w:rFonts w:ascii="Times New Roman" w:eastAsia="Calibri" w:hAnsi="Times New Roman" w:cs="Times New Roman"/>
      <w:sz w:val="24"/>
      <w:szCs w:val="24"/>
    </w:rPr>
  </w:style>
  <w:style w:type="character" w:customStyle="1" w:styleId="1230">
    <w:name w:val="123_текст Знак"/>
    <w:link w:val="123"/>
    <w:rsid w:val="00794E20"/>
    <w:rPr>
      <w:rFonts w:ascii="Times New Roman" w:eastAsia="Calibri" w:hAnsi="Times New Roman" w:cs="Times New Roman"/>
      <w:sz w:val="24"/>
      <w:szCs w:val="24"/>
    </w:rPr>
  </w:style>
  <w:style w:type="paragraph" w:customStyle="1" w:styleId="Basic">
    <w:name w:val="Basic"/>
    <w:basedOn w:val="a"/>
    <w:qFormat/>
    <w:rsid w:val="00E025F6"/>
    <w:pPr>
      <w:spacing w:after="120"/>
      <w:ind w:firstLine="709"/>
      <w:jc w:val="both"/>
    </w:pPr>
    <w:rPr>
      <w:rFonts w:ascii="Times New Roman" w:eastAsia="Times New Roman" w:hAnsi="Times New Roman" w:cs="Times New Roman"/>
      <w:sz w:val="24"/>
      <w:szCs w:val="20"/>
      <w:bdr w:val="none" w:sz="0" w:space="0" w:color="auto" w:frame="1"/>
      <w:shd w:val="clear" w:color="auto" w:fill="FFFFFF"/>
      <w:lang w:eastAsia="ru-RU"/>
    </w:rPr>
  </w:style>
  <w:style w:type="character" w:styleId="af1">
    <w:name w:val="Hyperlink"/>
    <w:uiPriority w:val="99"/>
    <w:unhideWhenUsed/>
    <w:rsid w:val="00E025F6"/>
    <w:rPr>
      <w:color w:val="0563C1"/>
      <w:u w:val="single"/>
    </w:rPr>
  </w:style>
  <w:style w:type="paragraph" w:styleId="10">
    <w:name w:val="toc 1"/>
    <w:basedOn w:val="a"/>
    <w:next w:val="a"/>
    <w:autoRedefine/>
    <w:uiPriority w:val="39"/>
    <w:unhideWhenUsed/>
    <w:rsid w:val="00E025F6"/>
    <w:pPr>
      <w:tabs>
        <w:tab w:val="right" w:leader="dot" w:pos="9356"/>
      </w:tabs>
      <w:spacing w:after="0" w:line="360" w:lineRule="auto"/>
    </w:pPr>
    <w:rPr>
      <w:rFonts w:ascii="Times New Roman" w:eastAsia="Calibri" w:hAnsi="Times New Roman" w:cs="Times New Roman"/>
      <w:noProof/>
      <w:spacing w:val="-2"/>
      <w:sz w:val="24"/>
      <w:szCs w:val="24"/>
      <w:lang w:val="en-US"/>
    </w:rPr>
  </w:style>
  <w:style w:type="paragraph" w:styleId="2">
    <w:name w:val="toc 2"/>
    <w:basedOn w:val="a"/>
    <w:next w:val="a"/>
    <w:autoRedefine/>
    <w:uiPriority w:val="39"/>
    <w:unhideWhenUsed/>
    <w:rsid w:val="00E025F6"/>
    <w:pPr>
      <w:tabs>
        <w:tab w:val="right" w:leader="dot" w:pos="9345"/>
      </w:tabs>
      <w:spacing w:after="0" w:line="360" w:lineRule="auto"/>
      <w:ind w:left="220"/>
    </w:pPr>
    <w:rPr>
      <w:rFonts w:ascii="Times New Roman" w:eastAsia="Times New Roman" w:hAnsi="Times New Roman" w:cs="Times New Roman"/>
      <w:noProof/>
      <w:spacing w:val="-2"/>
      <w:sz w:val="24"/>
      <w:szCs w:val="24"/>
      <w:lang w:eastAsia="ru-RU"/>
    </w:rPr>
  </w:style>
  <w:style w:type="paragraph" w:customStyle="1" w:styleId="LO-normal">
    <w:name w:val="LO-normal"/>
    <w:uiPriority w:val="99"/>
    <w:rsid w:val="00392DA4"/>
    <w:pPr>
      <w:suppressAutoHyphens/>
      <w:spacing w:after="0" w:line="240" w:lineRule="auto"/>
    </w:pPr>
    <w:rPr>
      <w:rFonts w:ascii="Liberation Serif" w:eastAsia="Times New Roman" w:hAnsi="Liberation Serif" w:cs="Liberation Serif"/>
      <w:sz w:val="24"/>
      <w:szCs w:val="24"/>
      <w:lang w:eastAsia="zh-CN" w:bidi="hi-IN"/>
    </w:rPr>
  </w:style>
  <w:style w:type="paragraph" w:customStyle="1" w:styleId="2017111">
    <w:name w:val="ВШЭ РОССТАТ 2017 ПУНКТ 1.1.1"/>
    <w:basedOn w:val="a"/>
    <w:autoRedefine/>
    <w:qFormat/>
    <w:rsid w:val="00392DA4"/>
    <w:pPr>
      <w:keepNext/>
      <w:keepLines/>
      <w:tabs>
        <w:tab w:val="left" w:pos="3686"/>
        <w:tab w:val="left" w:pos="3828"/>
        <w:tab w:val="left" w:pos="7371"/>
        <w:tab w:val="left" w:pos="8222"/>
      </w:tabs>
      <w:spacing w:after="0" w:line="360" w:lineRule="auto"/>
      <w:ind w:firstLine="709"/>
      <w:jc w:val="both"/>
    </w:pPr>
    <w:rPr>
      <w:rFonts w:ascii="Times New Roman" w:eastAsia="Times New Roman" w:hAnsi="Times New Roman" w:cs="Times New Roman"/>
      <w:spacing w:val="-2"/>
      <w:sz w:val="24"/>
      <w:szCs w:val="20"/>
    </w:rPr>
  </w:style>
  <w:style w:type="paragraph" w:customStyle="1" w:styleId="201711">
    <w:name w:val="ВШЭ РОССТАТ 2017 ПУНКТ 1.1"/>
    <w:basedOn w:val="a4"/>
    <w:autoRedefine/>
    <w:qFormat/>
    <w:rsid w:val="00392DA4"/>
    <w:pPr>
      <w:keepNext/>
      <w:spacing w:after="0" w:line="360" w:lineRule="auto"/>
      <w:ind w:left="0" w:firstLine="709"/>
      <w:contextualSpacing w:val="0"/>
      <w:jc w:val="both"/>
      <w:outlineLvl w:val="1"/>
    </w:pPr>
    <w:rPr>
      <w:rFonts w:ascii="Times New Roman" w:eastAsia="Calibri" w:hAnsi="Times New Roman" w:cs="Times New Roman"/>
      <w:b/>
      <w:sz w:val="24"/>
      <w:szCs w:val="24"/>
    </w:rPr>
  </w:style>
  <w:style w:type="paragraph" w:customStyle="1" w:styleId="TEXTMAINBODY">
    <w:name w:val="TEXT MAIN BODY"/>
    <w:basedOn w:val="a"/>
    <w:qFormat/>
    <w:rsid w:val="001B4D75"/>
    <w:pPr>
      <w:spacing w:after="0" w:line="360" w:lineRule="auto"/>
      <w:ind w:firstLine="709"/>
      <w:jc w:val="both"/>
    </w:pPr>
    <w:rPr>
      <w:rFonts w:ascii="Times New Roman" w:eastAsia="Times New Roman" w:hAnsi="Times New Roman" w:cs="Times New Roman"/>
      <w:sz w:val="24"/>
      <w:szCs w:val="20"/>
      <w:lang w:eastAsia="ru-RU"/>
    </w:rPr>
  </w:style>
  <w:style w:type="paragraph" w:styleId="af2">
    <w:name w:val="Balloon Text"/>
    <w:basedOn w:val="a"/>
    <w:link w:val="af3"/>
    <w:uiPriority w:val="99"/>
    <w:semiHidden/>
    <w:unhideWhenUsed/>
    <w:rsid w:val="00D276E7"/>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276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5600">
      <w:bodyDiv w:val="1"/>
      <w:marLeft w:val="0"/>
      <w:marRight w:val="0"/>
      <w:marTop w:val="0"/>
      <w:marBottom w:val="0"/>
      <w:divBdr>
        <w:top w:val="none" w:sz="0" w:space="0" w:color="auto"/>
        <w:left w:val="none" w:sz="0" w:space="0" w:color="auto"/>
        <w:bottom w:val="none" w:sz="0" w:space="0" w:color="auto"/>
        <w:right w:val="none" w:sz="0" w:space="0" w:color="auto"/>
      </w:divBdr>
    </w:div>
    <w:div w:id="172690004">
      <w:bodyDiv w:val="1"/>
      <w:marLeft w:val="0"/>
      <w:marRight w:val="0"/>
      <w:marTop w:val="0"/>
      <w:marBottom w:val="0"/>
      <w:divBdr>
        <w:top w:val="none" w:sz="0" w:space="0" w:color="auto"/>
        <w:left w:val="none" w:sz="0" w:space="0" w:color="auto"/>
        <w:bottom w:val="none" w:sz="0" w:space="0" w:color="auto"/>
        <w:right w:val="none" w:sz="0" w:space="0" w:color="auto"/>
      </w:divBdr>
    </w:div>
    <w:div w:id="967977715">
      <w:bodyDiv w:val="1"/>
      <w:marLeft w:val="0"/>
      <w:marRight w:val="0"/>
      <w:marTop w:val="0"/>
      <w:marBottom w:val="0"/>
      <w:divBdr>
        <w:top w:val="none" w:sz="0" w:space="0" w:color="auto"/>
        <w:left w:val="none" w:sz="0" w:space="0" w:color="auto"/>
        <w:bottom w:val="none" w:sz="0" w:space="0" w:color="auto"/>
        <w:right w:val="none" w:sz="0" w:space="0" w:color="auto"/>
      </w:divBdr>
      <w:divsChild>
        <w:div w:id="1461265715">
          <w:marLeft w:val="547"/>
          <w:marRight w:val="0"/>
          <w:marTop w:val="0"/>
          <w:marBottom w:val="115"/>
          <w:divBdr>
            <w:top w:val="none" w:sz="0" w:space="0" w:color="auto"/>
            <w:left w:val="none" w:sz="0" w:space="0" w:color="auto"/>
            <w:bottom w:val="none" w:sz="0" w:space="0" w:color="auto"/>
            <w:right w:val="none" w:sz="0" w:space="0" w:color="auto"/>
          </w:divBdr>
        </w:div>
      </w:divsChild>
    </w:div>
    <w:div w:id="1724791424">
      <w:bodyDiv w:val="1"/>
      <w:marLeft w:val="0"/>
      <w:marRight w:val="0"/>
      <w:marTop w:val="0"/>
      <w:marBottom w:val="0"/>
      <w:divBdr>
        <w:top w:val="none" w:sz="0" w:space="0" w:color="auto"/>
        <w:left w:val="none" w:sz="0" w:space="0" w:color="auto"/>
        <w:bottom w:val="none" w:sz="0" w:space="0" w:color="auto"/>
        <w:right w:val="none" w:sz="0" w:space="0" w:color="auto"/>
      </w:divBdr>
      <w:divsChild>
        <w:div w:id="1977159">
          <w:marLeft w:val="547"/>
          <w:marRight w:val="0"/>
          <w:marTop w:val="0"/>
          <w:marBottom w:val="115"/>
          <w:divBdr>
            <w:top w:val="none" w:sz="0" w:space="0" w:color="auto"/>
            <w:left w:val="none" w:sz="0" w:space="0" w:color="auto"/>
            <w:bottom w:val="none" w:sz="0" w:space="0" w:color="auto"/>
            <w:right w:val="none" w:sz="0" w:space="0" w:color="auto"/>
          </w:divBdr>
        </w:div>
      </w:divsChild>
    </w:div>
    <w:div w:id="207080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5B5FF-378B-4EFB-B4A1-C2CCA42E2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1324</Words>
  <Characters>7549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Смоловик Оксана Владимировна</dc:creator>
  <cp:lastModifiedBy>Комарова Екатерина Александровна</cp:lastModifiedBy>
  <cp:revision>2</cp:revision>
  <cp:lastPrinted>2014-12-26T09:59:00Z</cp:lastPrinted>
  <dcterms:created xsi:type="dcterms:W3CDTF">2021-01-19T11:05:00Z</dcterms:created>
  <dcterms:modified xsi:type="dcterms:W3CDTF">2021-01-19T11:05:00Z</dcterms:modified>
</cp:coreProperties>
</file>