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E6339" w14:textId="77777777" w:rsidR="002F249A" w:rsidRPr="00CC3BC0" w:rsidRDefault="00D91E1B" w:rsidP="00477A42">
      <w:pPr>
        <w:pStyle w:val="a3"/>
        <w:widowControl/>
        <w:tabs>
          <w:tab w:val="left" w:pos="360"/>
        </w:tabs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14:paraId="7AA169DB" w14:textId="744E982E" w:rsidR="00E72A7A" w:rsidRPr="00B61DD7" w:rsidRDefault="00E72A7A" w:rsidP="00477A42">
      <w:pPr>
        <w:pStyle w:val="a3"/>
        <w:widowControl/>
        <w:tabs>
          <w:tab w:val="left" w:pos="360"/>
        </w:tabs>
        <w:jc w:val="center"/>
        <w:rPr>
          <w:rFonts w:ascii="Times New Roman" w:hAnsi="Times New Roman"/>
          <w:b/>
          <w:sz w:val="26"/>
          <w:szCs w:val="26"/>
        </w:rPr>
      </w:pPr>
      <w:r w:rsidRPr="0057407C">
        <w:rPr>
          <w:rFonts w:ascii="Times New Roman" w:hAnsi="Times New Roman"/>
          <w:b/>
          <w:sz w:val="26"/>
          <w:szCs w:val="26"/>
        </w:rPr>
        <w:t>ТЗ-</w:t>
      </w:r>
      <w:r w:rsidR="00A6683C">
        <w:rPr>
          <w:rFonts w:ascii="Times New Roman" w:hAnsi="Times New Roman"/>
          <w:b/>
          <w:sz w:val="26"/>
          <w:szCs w:val="26"/>
        </w:rPr>
        <w:t>1</w:t>
      </w:r>
      <w:r w:rsidR="00070CDE">
        <w:rPr>
          <w:rFonts w:ascii="Times New Roman" w:hAnsi="Times New Roman"/>
          <w:b/>
          <w:sz w:val="26"/>
          <w:szCs w:val="26"/>
        </w:rPr>
        <w:t>23</w:t>
      </w:r>
    </w:p>
    <w:p w14:paraId="1D66F9D6" w14:textId="77777777" w:rsidR="00B1338F" w:rsidRPr="00F534AE" w:rsidRDefault="00B1338F" w:rsidP="00477A42">
      <w:pPr>
        <w:pStyle w:val="a3"/>
        <w:widowControl/>
        <w:tabs>
          <w:tab w:val="left" w:pos="360"/>
        </w:tabs>
        <w:rPr>
          <w:rFonts w:asciiTheme="minorHAnsi" w:hAnsiTheme="minorHAnsi"/>
          <w:b/>
          <w:sz w:val="10"/>
          <w:szCs w:val="10"/>
        </w:rPr>
      </w:pPr>
    </w:p>
    <w:p w14:paraId="128B4336" w14:textId="03AF9D56" w:rsidR="00E72A7A" w:rsidRPr="00EB3FD7" w:rsidRDefault="002F249A" w:rsidP="00070CDE">
      <w:pPr>
        <w:pStyle w:val="a3"/>
        <w:widowControl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 w:rsidR="00EB3FD7">
        <w:rPr>
          <w:rFonts w:ascii="Times New Roman" w:hAnsi="Times New Roman"/>
          <w:sz w:val="24"/>
          <w:szCs w:val="24"/>
        </w:rPr>
        <w:t>«</w:t>
      </w:r>
      <w:r w:rsidR="00070CDE" w:rsidRPr="00070CDE">
        <w:rPr>
          <w:rFonts w:ascii="Times New Roman" w:hAnsi="Times New Roman"/>
          <w:sz w:val="24"/>
          <w:szCs w:val="24"/>
        </w:rPr>
        <w:t>Экспертно-аналитическое сопровождение реализации в 13 регионах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</w:t>
      </w:r>
      <w:r w:rsidRPr="00EB3FD7">
        <w:rPr>
          <w:rFonts w:ascii="Times New Roman" w:hAnsi="Times New Roman"/>
          <w:sz w:val="24"/>
          <w:szCs w:val="24"/>
        </w:rPr>
        <w:t>»</w:t>
      </w:r>
    </w:p>
    <w:p w14:paraId="039E3880" w14:textId="75EF0C3E" w:rsidR="002F249A" w:rsidRDefault="002F249A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9D7F72">
        <w:rPr>
          <w:rFonts w:ascii="Times New Roman" w:hAnsi="Times New Roman"/>
          <w:sz w:val="24"/>
          <w:szCs w:val="24"/>
        </w:rPr>
        <w:t>Руководитель</w:t>
      </w:r>
      <w:r w:rsidR="001A39CE" w:rsidRPr="009D7F7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477DB" w:rsidRPr="009D7F72">
        <w:rPr>
          <w:rFonts w:ascii="Times New Roman" w:hAnsi="Times New Roman"/>
          <w:sz w:val="24"/>
          <w:szCs w:val="24"/>
        </w:rPr>
        <w:t>Пишняк</w:t>
      </w:r>
      <w:proofErr w:type="spellEnd"/>
      <w:r w:rsidR="00C477DB" w:rsidRPr="009D7F72">
        <w:rPr>
          <w:rFonts w:ascii="Times New Roman" w:hAnsi="Times New Roman"/>
          <w:sz w:val="24"/>
          <w:szCs w:val="24"/>
        </w:rPr>
        <w:t xml:space="preserve"> Алина Игоревна</w:t>
      </w:r>
    </w:p>
    <w:p w14:paraId="67EA3DB8" w14:textId="77777777" w:rsidR="002F249A" w:rsidRDefault="00D91E1B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ие подразделения:</w:t>
      </w:r>
      <w:r w:rsidR="00C30094">
        <w:rPr>
          <w:rFonts w:ascii="Times New Roman" w:hAnsi="Times New Roman"/>
          <w:sz w:val="24"/>
          <w:szCs w:val="24"/>
        </w:rPr>
        <w:t xml:space="preserve"> </w:t>
      </w:r>
      <w:r w:rsidR="00002D42">
        <w:rPr>
          <w:rFonts w:ascii="Times New Roman" w:hAnsi="Times New Roman"/>
          <w:sz w:val="24"/>
          <w:szCs w:val="24"/>
        </w:rPr>
        <w:t>Институт социальной политики</w:t>
      </w:r>
    </w:p>
    <w:p w14:paraId="204EB707" w14:textId="77777777" w:rsidR="00D91E1B" w:rsidRDefault="00D91E1B" w:rsidP="00477A42">
      <w:pPr>
        <w:pStyle w:val="a3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06D052B3" w14:textId="77777777" w:rsidR="007D73DA" w:rsidRDefault="007D73DA" w:rsidP="00477A42">
      <w:pPr>
        <w:pStyle w:val="a9"/>
        <w:ind w:firstLine="0"/>
        <w:rPr>
          <w:sz w:val="24"/>
          <w:szCs w:val="24"/>
        </w:rPr>
      </w:pPr>
      <w:r w:rsidRPr="00AA71F5">
        <w:rPr>
          <w:b/>
          <w:sz w:val="24"/>
          <w:szCs w:val="24"/>
        </w:rPr>
        <w:t xml:space="preserve">Объектом исследования </w:t>
      </w:r>
      <w:r w:rsidRPr="00AA71F5">
        <w:rPr>
          <w:sz w:val="24"/>
          <w:szCs w:val="24"/>
        </w:rPr>
        <w:t>является</w:t>
      </w:r>
      <w:r w:rsidR="00C30094">
        <w:rPr>
          <w:sz w:val="24"/>
          <w:szCs w:val="24"/>
        </w:rPr>
        <w:t xml:space="preserve"> </w:t>
      </w:r>
      <w:r w:rsidR="00C477DB">
        <w:rPr>
          <w:sz w:val="24"/>
          <w:szCs w:val="24"/>
        </w:rPr>
        <w:t>население России</w:t>
      </w:r>
      <w:r w:rsidRPr="00AA71F5">
        <w:rPr>
          <w:sz w:val="24"/>
          <w:szCs w:val="24"/>
        </w:rPr>
        <w:t>.</w:t>
      </w:r>
    </w:p>
    <w:p w14:paraId="010157A0" w14:textId="10D266DE" w:rsidR="00106D72" w:rsidRPr="00106D72" w:rsidRDefault="00D91E1B" w:rsidP="00477A42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576728">
        <w:rPr>
          <w:b/>
          <w:sz w:val="24"/>
          <w:szCs w:val="24"/>
        </w:rPr>
        <w:t>Цель работы:</w:t>
      </w:r>
      <w:r w:rsidR="00C30094">
        <w:rPr>
          <w:b/>
          <w:sz w:val="24"/>
          <w:szCs w:val="24"/>
        </w:rPr>
        <w:t xml:space="preserve"> </w:t>
      </w:r>
      <w:r w:rsidR="00070CDE" w:rsidRPr="00070CDE">
        <w:rPr>
          <w:sz w:val="24"/>
          <w:szCs w:val="24"/>
        </w:rPr>
        <w:t>анализ реализации в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</w:t>
      </w:r>
      <w:r w:rsidR="00106D72" w:rsidRPr="00C477DB">
        <w:rPr>
          <w:sz w:val="24"/>
          <w:szCs w:val="24"/>
        </w:rPr>
        <w:t>.</w:t>
      </w:r>
      <w:r w:rsidR="00106D72" w:rsidRPr="00106D72">
        <w:rPr>
          <w:sz w:val="24"/>
          <w:szCs w:val="24"/>
        </w:rPr>
        <w:t xml:space="preserve"> </w:t>
      </w:r>
    </w:p>
    <w:p w14:paraId="2B8B4A40" w14:textId="45E7C858" w:rsidR="001D6863" w:rsidRPr="00A41980" w:rsidRDefault="00931E66" w:rsidP="00F33322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F00971">
        <w:rPr>
          <w:b/>
          <w:sz w:val="24"/>
          <w:szCs w:val="24"/>
        </w:rPr>
        <w:t>Используемые методы:</w:t>
      </w:r>
      <w:r w:rsidR="00C30094" w:rsidRPr="00F00971">
        <w:rPr>
          <w:b/>
          <w:sz w:val="24"/>
          <w:szCs w:val="24"/>
        </w:rPr>
        <w:t xml:space="preserve"> </w:t>
      </w:r>
      <w:r w:rsidR="00A41980" w:rsidRPr="00F00971">
        <w:rPr>
          <w:sz w:val="24"/>
          <w:szCs w:val="24"/>
        </w:rPr>
        <w:t xml:space="preserve">анализ нормативно-правовой базы </w:t>
      </w:r>
      <w:r w:rsidR="00AA542F" w:rsidRPr="00F00971">
        <w:rPr>
          <w:sz w:val="24"/>
          <w:szCs w:val="24"/>
        </w:rPr>
        <w:t xml:space="preserve">для оценки </w:t>
      </w:r>
      <w:r w:rsidR="00A41980" w:rsidRPr="00F00971">
        <w:rPr>
          <w:sz w:val="24"/>
          <w:szCs w:val="24"/>
        </w:rPr>
        <w:t>бюджетных</w:t>
      </w:r>
      <w:r w:rsidR="00A41980">
        <w:rPr>
          <w:sz w:val="24"/>
          <w:szCs w:val="24"/>
        </w:rPr>
        <w:t xml:space="preserve"> социальных расходов субъектов РФ</w:t>
      </w:r>
      <w:r w:rsidR="00AA542F">
        <w:rPr>
          <w:sz w:val="24"/>
          <w:szCs w:val="24"/>
        </w:rPr>
        <w:t xml:space="preserve"> и изменений, внесенных в бюджеты субъектов РФ в период пандемии;</w:t>
      </w:r>
      <w:r w:rsidR="00A41980">
        <w:rPr>
          <w:sz w:val="24"/>
          <w:szCs w:val="24"/>
        </w:rPr>
        <w:t xml:space="preserve"> анализ нормативно-правовой базы, обеспечивающей достижение цели по снижению уровня бедности в два раза</w:t>
      </w:r>
      <w:r w:rsidR="00AA542F">
        <w:rPr>
          <w:sz w:val="24"/>
          <w:szCs w:val="24"/>
        </w:rPr>
        <w:t>;</w:t>
      </w:r>
      <w:r w:rsidR="00A41980">
        <w:rPr>
          <w:sz w:val="24"/>
          <w:szCs w:val="24"/>
        </w:rPr>
        <w:t xml:space="preserve"> </w:t>
      </w:r>
      <w:r w:rsidR="00A41980" w:rsidRPr="00402DF9">
        <w:rPr>
          <w:rFonts w:eastAsia="Calibri"/>
          <w:sz w:val="24"/>
          <w:szCs w:val="24"/>
        </w:rPr>
        <w:t>динамический анализ изменений в системе предоставления помощи на основе социального контракта за 2017, 2018 и 2019 гг.</w:t>
      </w:r>
      <w:r w:rsidR="00AA542F">
        <w:rPr>
          <w:rFonts w:eastAsia="Calibri"/>
          <w:sz w:val="24"/>
          <w:szCs w:val="24"/>
        </w:rPr>
        <w:t xml:space="preserve"> для оценки</w:t>
      </w:r>
      <w:r w:rsidR="00F00971">
        <w:rPr>
          <w:rFonts w:eastAsia="Calibri"/>
          <w:sz w:val="24"/>
          <w:szCs w:val="24"/>
        </w:rPr>
        <w:t xml:space="preserve"> его</w:t>
      </w:r>
      <w:r w:rsidR="00AA542F">
        <w:rPr>
          <w:rFonts w:eastAsia="Calibri"/>
          <w:sz w:val="24"/>
          <w:szCs w:val="24"/>
        </w:rPr>
        <w:t xml:space="preserve"> эффект</w:t>
      </w:r>
      <w:r w:rsidR="00F00971">
        <w:rPr>
          <w:rFonts w:eastAsia="Calibri"/>
          <w:sz w:val="24"/>
          <w:szCs w:val="24"/>
        </w:rPr>
        <w:t>ивности;</w:t>
      </w:r>
      <w:r w:rsidR="00A41980">
        <w:rPr>
          <w:rFonts w:eastAsia="Calibri"/>
          <w:sz w:val="24"/>
          <w:szCs w:val="24"/>
        </w:rPr>
        <w:t xml:space="preserve"> </w:t>
      </w:r>
      <w:r w:rsidR="00AA542F">
        <w:rPr>
          <w:rFonts w:eastAsia="Calibri"/>
          <w:sz w:val="24"/>
          <w:szCs w:val="24"/>
        </w:rPr>
        <w:t xml:space="preserve">количественный анализ данных и </w:t>
      </w:r>
      <w:r w:rsidR="00A41980">
        <w:rPr>
          <w:rFonts w:eastAsia="Calibri"/>
          <w:sz w:val="24"/>
          <w:szCs w:val="24"/>
        </w:rPr>
        <w:t xml:space="preserve">процедуры </w:t>
      </w:r>
      <w:proofErr w:type="spellStart"/>
      <w:r w:rsidR="00A41980">
        <w:rPr>
          <w:rFonts w:eastAsia="Calibri"/>
          <w:sz w:val="24"/>
          <w:szCs w:val="24"/>
        </w:rPr>
        <w:t>микромоделирования</w:t>
      </w:r>
      <w:proofErr w:type="spellEnd"/>
      <w:r w:rsidR="00AA542F">
        <w:rPr>
          <w:rFonts w:eastAsia="Calibri"/>
          <w:sz w:val="24"/>
          <w:szCs w:val="24"/>
        </w:rPr>
        <w:t xml:space="preserve"> для </w:t>
      </w:r>
      <w:r w:rsidR="00F00971">
        <w:rPr>
          <w:rFonts w:eastAsia="Calibri"/>
          <w:sz w:val="24"/>
          <w:szCs w:val="24"/>
        </w:rPr>
        <w:t>оценки эффектов от изменения методики расчета уровня бедности и внедрения различных мер социальной поддержки населения.</w:t>
      </w:r>
    </w:p>
    <w:p w14:paraId="19AC4AC7" w14:textId="109C9C34" w:rsidR="00106D72" w:rsidRPr="00A41980" w:rsidRDefault="00D91E1B" w:rsidP="00815208">
      <w:pPr>
        <w:pStyle w:val="a9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r w:rsidRPr="00A41980">
        <w:rPr>
          <w:b/>
          <w:sz w:val="24"/>
          <w:szCs w:val="24"/>
        </w:rPr>
        <w:t>Эмпирическ</w:t>
      </w:r>
      <w:r w:rsidR="00576728" w:rsidRPr="00A41980">
        <w:rPr>
          <w:b/>
          <w:sz w:val="24"/>
          <w:szCs w:val="24"/>
        </w:rPr>
        <w:t>ая</w:t>
      </w:r>
      <w:r w:rsidRPr="00A41980">
        <w:rPr>
          <w:b/>
          <w:sz w:val="24"/>
          <w:szCs w:val="24"/>
        </w:rPr>
        <w:t xml:space="preserve"> баз</w:t>
      </w:r>
      <w:r w:rsidR="00576728" w:rsidRPr="00A41980">
        <w:rPr>
          <w:b/>
          <w:sz w:val="24"/>
          <w:szCs w:val="24"/>
        </w:rPr>
        <w:t>а</w:t>
      </w:r>
      <w:r w:rsidRPr="00A41980">
        <w:rPr>
          <w:b/>
          <w:sz w:val="24"/>
          <w:szCs w:val="24"/>
        </w:rPr>
        <w:t xml:space="preserve"> исследования:</w:t>
      </w:r>
      <w:r w:rsidR="00C30094" w:rsidRPr="00A41980">
        <w:rPr>
          <w:b/>
          <w:sz w:val="24"/>
          <w:szCs w:val="24"/>
        </w:rPr>
        <w:t xml:space="preserve"> </w:t>
      </w:r>
      <w:r w:rsidR="00A41980" w:rsidRPr="00A41980">
        <w:rPr>
          <w:color w:val="000000"/>
          <w:sz w:val="24"/>
          <w:szCs w:val="24"/>
        </w:rPr>
        <w:t>бюджетная отчетность Министерств</w:t>
      </w:r>
      <w:r w:rsidR="00F00971">
        <w:rPr>
          <w:color w:val="000000"/>
          <w:sz w:val="24"/>
          <w:szCs w:val="24"/>
        </w:rPr>
        <w:t>а</w:t>
      </w:r>
      <w:r w:rsidR="00A41980" w:rsidRPr="00A41980">
        <w:rPr>
          <w:color w:val="000000"/>
          <w:sz w:val="24"/>
          <w:szCs w:val="24"/>
        </w:rPr>
        <w:t xml:space="preserve"> финансов РФ и Федерального казначейства за период 2008-2019 гг.</w:t>
      </w:r>
      <w:r w:rsidR="00F00971">
        <w:rPr>
          <w:color w:val="000000"/>
          <w:sz w:val="24"/>
          <w:szCs w:val="24"/>
        </w:rPr>
        <w:t>;</w:t>
      </w:r>
      <w:r w:rsidR="00A41980">
        <w:rPr>
          <w:color w:val="000000"/>
          <w:sz w:val="24"/>
          <w:szCs w:val="24"/>
        </w:rPr>
        <w:t xml:space="preserve"> </w:t>
      </w:r>
      <w:r w:rsidR="00A41980" w:rsidRPr="00402DF9">
        <w:rPr>
          <w:rFonts w:eastAsia="Calibri"/>
          <w:sz w:val="24"/>
          <w:szCs w:val="24"/>
        </w:rPr>
        <w:t>ежегодная отчетность регионов по форме № 1-соцконтракт Росстата, предоставленная Минтрудом РФ</w:t>
      </w:r>
      <w:r w:rsidR="00F00971">
        <w:rPr>
          <w:rFonts w:eastAsia="Calibri"/>
          <w:sz w:val="24"/>
          <w:szCs w:val="24"/>
        </w:rPr>
        <w:t>; нормативно-правовые акты, определяющие объем поступлений из федерального бюджета в субъекты РФ;</w:t>
      </w:r>
      <w:r w:rsidR="00A41980">
        <w:rPr>
          <w:rFonts w:eastAsia="Calibri"/>
          <w:sz w:val="24"/>
          <w:szCs w:val="24"/>
        </w:rPr>
        <w:t xml:space="preserve"> оперативные данные </w:t>
      </w:r>
      <w:r w:rsidR="00F00971">
        <w:rPr>
          <w:rFonts w:eastAsia="Calibri"/>
          <w:sz w:val="24"/>
          <w:szCs w:val="24"/>
        </w:rPr>
        <w:t>Российской службы государственной статистики;</w:t>
      </w:r>
      <w:r w:rsidR="00A41980">
        <w:rPr>
          <w:rFonts w:eastAsia="Calibri"/>
          <w:sz w:val="24"/>
          <w:szCs w:val="24"/>
        </w:rPr>
        <w:t xml:space="preserve"> </w:t>
      </w:r>
      <w:r w:rsidR="00F00971">
        <w:rPr>
          <w:rFonts w:eastAsia="Calibri"/>
          <w:sz w:val="24"/>
          <w:szCs w:val="24"/>
        </w:rPr>
        <w:t xml:space="preserve">открытые данные </w:t>
      </w:r>
      <w:r w:rsidR="00A41980">
        <w:rPr>
          <w:rFonts w:eastAsia="Calibri"/>
          <w:sz w:val="24"/>
          <w:szCs w:val="24"/>
        </w:rPr>
        <w:t>Банка России</w:t>
      </w:r>
      <w:r w:rsidR="00F00971">
        <w:rPr>
          <w:rFonts w:eastAsia="Calibri"/>
          <w:sz w:val="24"/>
          <w:szCs w:val="24"/>
        </w:rPr>
        <w:t>; открытые данные организаций, занятых изучением общественного мнения (</w:t>
      </w:r>
      <w:r w:rsidR="00A41980">
        <w:rPr>
          <w:rFonts w:eastAsia="Calibri"/>
          <w:sz w:val="24"/>
          <w:szCs w:val="24"/>
        </w:rPr>
        <w:t>ФОМ, ВЦИОМ, Левада-центр</w:t>
      </w:r>
      <w:r w:rsidR="00F00971">
        <w:rPr>
          <w:rFonts w:eastAsia="Calibri"/>
          <w:sz w:val="24"/>
          <w:szCs w:val="24"/>
        </w:rPr>
        <w:t>);</w:t>
      </w:r>
      <w:r w:rsidR="00A41980">
        <w:rPr>
          <w:rFonts w:eastAsia="Calibri"/>
          <w:sz w:val="24"/>
          <w:szCs w:val="24"/>
        </w:rPr>
        <w:t xml:space="preserve"> данные открытых источников о мерах поддержки населения и бизнеса в период пандемии в ряде зарубежных стран</w:t>
      </w:r>
      <w:r w:rsidR="00F00971">
        <w:rPr>
          <w:rFonts w:eastAsia="Calibri"/>
          <w:sz w:val="24"/>
          <w:szCs w:val="24"/>
        </w:rPr>
        <w:t>;</w:t>
      </w:r>
      <w:r w:rsidR="00ED04B4">
        <w:rPr>
          <w:rFonts w:eastAsia="Calibri"/>
          <w:sz w:val="24"/>
          <w:szCs w:val="24"/>
        </w:rPr>
        <w:t xml:space="preserve"> данные открытых источников о мерах социальной поддержки населения в период пандемии </w:t>
      </w:r>
      <w:r w:rsidR="00F00971">
        <w:rPr>
          <w:rFonts w:eastAsia="Calibri"/>
          <w:sz w:val="24"/>
          <w:szCs w:val="24"/>
        </w:rPr>
        <w:t xml:space="preserve">в субъектах РФ </w:t>
      </w:r>
      <w:r w:rsidR="00ED04B4">
        <w:rPr>
          <w:rFonts w:eastAsia="Calibri"/>
          <w:sz w:val="24"/>
          <w:szCs w:val="24"/>
        </w:rPr>
        <w:t>(НПА</w:t>
      </w:r>
      <w:r w:rsidR="00F00971">
        <w:rPr>
          <w:rFonts w:eastAsia="Calibri"/>
          <w:sz w:val="24"/>
          <w:szCs w:val="24"/>
        </w:rPr>
        <w:t>, размещенные в системе КонсультантПлюс</w:t>
      </w:r>
      <w:r w:rsidR="00ED04B4">
        <w:rPr>
          <w:rFonts w:eastAsia="Calibri"/>
          <w:sz w:val="24"/>
          <w:szCs w:val="24"/>
        </w:rPr>
        <w:t xml:space="preserve">, </w:t>
      </w:r>
      <w:r w:rsidR="00F00971">
        <w:rPr>
          <w:rFonts w:eastAsia="Calibri"/>
          <w:sz w:val="24"/>
          <w:szCs w:val="24"/>
        </w:rPr>
        <w:t xml:space="preserve">материалы </w:t>
      </w:r>
      <w:r w:rsidR="00ED04B4">
        <w:rPr>
          <w:rFonts w:eastAsia="Calibri"/>
          <w:sz w:val="24"/>
          <w:szCs w:val="24"/>
        </w:rPr>
        <w:t xml:space="preserve"> </w:t>
      </w:r>
      <w:r w:rsidR="00F00971">
        <w:rPr>
          <w:rFonts w:eastAsia="Calibri"/>
          <w:sz w:val="24"/>
          <w:szCs w:val="24"/>
        </w:rPr>
        <w:t>интернет-</w:t>
      </w:r>
      <w:r w:rsidR="00ED04B4">
        <w:rPr>
          <w:rFonts w:eastAsia="Calibri"/>
          <w:sz w:val="24"/>
          <w:szCs w:val="24"/>
        </w:rPr>
        <w:t xml:space="preserve">сайтов региональных властей и </w:t>
      </w:r>
      <w:r w:rsidR="00F00971">
        <w:rPr>
          <w:rFonts w:eastAsia="Calibri"/>
          <w:sz w:val="24"/>
          <w:szCs w:val="24"/>
        </w:rPr>
        <w:t xml:space="preserve">региональных </w:t>
      </w:r>
      <w:r w:rsidR="00ED04B4">
        <w:rPr>
          <w:rFonts w:eastAsia="Calibri"/>
          <w:sz w:val="24"/>
          <w:szCs w:val="24"/>
        </w:rPr>
        <w:t>СМИ)</w:t>
      </w:r>
      <w:r w:rsidR="00F00971">
        <w:rPr>
          <w:rFonts w:eastAsia="Calibri"/>
          <w:sz w:val="24"/>
          <w:szCs w:val="24"/>
        </w:rPr>
        <w:t>, данные Выборочного наблюдения доходов населения и участия в социальных программах</w:t>
      </w:r>
      <w:r w:rsidR="00BF0548">
        <w:rPr>
          <w:rFonts w:eastAsia="Calibri"/>
          <w:sz w:val="24"/>
          <w:szCs w:val="24"/>
        </w:rPr>
        <w:t xml:space="preserve"> (ВНДН)</w:t>
      </w:r>
      <w:r w:rsidR="00F00971">
        <w:rPr>
          <w:rFonts w:eastAsia="Calibri"/>
          <w:sz w:val="24"/>
          <w:szCs w:val="24"/>
        </w:rPr>
        <w:t xml:space="preserve"> за 2016-2017 годы</w:t>
      </w:r>
      <w:r w:rsidR="00ED04B4">
        <w:rPr>
          <w:rFonts w:eastAsia="Calibri"/>
          <w:sz w:val="24"/>
          <w:szCs w:val="24"/>
        </w:rPr>
        <w:t>.</w:t>
      </w:r>
    </w:p>
    <w:p w14:paraId="01BD64E3" w14:textId="77777777" w:rsidR="000D22A4" w:rsidRPr="00643B86" w:rsidRDefault="00D91E1B" w:rsidP="00477A42">
      <w:pPr>
        <w:pStyle w:val="a9"/>
        <w:numPr>
          <w:ilvl w:val="0"/>
          <w:numId w:val="2"/>
        </w:numPr>
        <w:ind w:left="0" w:firstLine="0"/>
        <w:rPr>
          <w:sz w:val="24"/>
          <w:szCs w:val="24"/>
        </w:rPr>
      </w:pPr>
      <w:r w:rsidRPr="006B2A42">
        <w:rPr>
          <w:b/>
          <w:sz w:val="24"/>
          <w:szCs w:val="24"/>
        </w:rPr>
        <w:t>Результаты работы:</w:t>
      </w:r>
    </w:p>
    <w:p w14:paraId="0EE6A246" w14:textId="064B8D86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данной работы проведена комплексная оценка возможности достижения национальных целей по повышению реальных доходов граждан и снижению уровня бедности в два раза. Анализ системы социальных расходов в регионах РФ позволяет говорить о наличии разных подходов к определению и кодификации в рамках бюджетной классификации. Анализ бюджетов показывает, что в период с 2011 года по 2019 год социальная направленность бюджетных расходов усиливалась, в то же время произошло снижение межрегиональной дифференциации душевых бюджетных социальных расходов, однако выравнивание носило негативный характер.</w:t>
      </w:r>
    </w:p>
    <w:p w14:paraId="40EC02BD" w14:textId="0299855D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данными, отражающими достижения субъектов РФ в части борьбы с бедностью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что в большинстве пилотных регионов в 2013-2019 годах наблюдались те же тенденции, что и в России в целом. Неравное положение регионов по уровню благосостояния населения обусловлено различиями в стоимости жизни, уровне доходов и неравномерностью их распределения. Что свидетельствует о необходимости </w:t>
      </w: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разработки не только универсальных, но и специализированных инструментов по борьбе с бедностью в субъектах РФ.</w:t>
      </w:r>
    </w:p>
    <w:p w14:paraId="3931E60D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факторов изменения уровня бедности может выступать также изменение методики расчета численности бедного населения. В ходе исследования были проведены оценки влияния на уровень бедности использования относительной линии бедности и шкал эквивалентности в расчетах, а также рассмотрена концепция якорной бедности. Согласно расчетам, действующие показатели бедности близки к тем, что могут быть получены при использовании относительной линии бедности на уровне 50% медианного дохода населения.</w:t>
      </w:r>
    </w:p>
    <w:p w14:paraId="4A534EF3" w14:textId="071E0BB4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оценки эффектов пандемии коронавирусной инфекции на уровень жизни населения была проведена оценка доходов, расходов и потребления домашних хозяйств в первом полугодии 2020 года. </w:t>
      </w:r>
      <w:r w:rsidR="00BF0548" w:rsidRPr="003464F3">
        <w:rPr>
          <w:rFonts w:ascii="Times New Roman" w:eastAsia="Calibri" w:hAnsi="Times New Roman" w:cs="Times New Roman"/>
          <w:sz w:val="24"/>
          <w:szCs w:val="24"/>
        </w:rPr>
        <w:t>В условиях карантинных ограничений динамика заработной платы существенно различалась по секторам экономики. В наиболее пострадавших отраслях произошло абсолютное снижение заработков, но есть и те, где заработки увеличились существенно выше среднего</w:t>
      </w:r>
      <w:r w:rsidR="00BF0548">
        <w:rPr>
          <w:rFonts w:ascii="Times New Roman" w:eastAsia="Calibri" w:hAnsi="Times New Roman" w:cs="Times New Roman"/>
          <w:sz w:val="24"/>
          <w:szCs w:val="24"/>
        </w:rPr>
        <w:t xml:space="preserve"> (в их числе, например, здравоохранение и социальные услуги)</w:t>
      </w:r>
      <w:r w:rsidR="00BF0548" w:rsidRPr="003464F3">
        <w:rPr>
          <w:rFonts w:ascii="Times New Roman" w:eastAsia="Calibri" w:hAnsi="Times New Roman" w:cs="Times New Roman"/>
          <w:sz w:val="24"/>
          <w:szCs w:val="24"/>
        </w:rPr>
        <w:t>.</w:t>
      </w:r>
      <w:r w:rsidR="00BF0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548" w:rsidRPr="00EF380C">
        <w:rPr>
          <w:rFonts w:ascii="Times New Roman" w:hAnsi="Times New Roman" w:cs="Times New Roman"/>
          <w:bCs/>
          <w:sz w:val="24"/>
          <w:szCs w:val="24"/>
        </w:rPr>
        <w:t>Сложившиеся в последние годы тенденции в изменениях структуры формирования денежных доходов населения – повышение роли доходов по найму и социальных выплат в общем объеме денежных доходов населения – были усилены в результате реализации мер по противодействию эпидемии</w:t>
      </w:r>
      <w:r w:rsidR="00BF0548">
        <w:rPr>
          <w:rFonts w:ascii="Times New Roman" w:hAnsi="Times New Roman" w:cs="Times New Roman"/>
          <w:bCs/>
          <w:sz w:val="24"/>
          <w:szCs w:val="24"/>
        </w:rPr>
        <w:t>. В то же время</w:t>
      </w:r>
      <w:r w:rsidR="00BF0548" w:rsidRPr="00BF0548">
        <w:rPr>
          <w:rFonts w:ascii="Times New Roman" w:hAnsi="Times New Roman" w:cs="Times New Roman"/>
          <w:bCs/>
          <w:sz w:val="24"/>
          <w:szCs w:val="24"/>
        </w:rPr>
        <w:t xml:space="preserve"> заметно снижение роли предпринимательских доходов – к концу первого полугодия их доля составила 3,5% от общего объема денежных доходов населения, т.е. сократилась почти вдвое по сравнению с предыдущим годом.</w:t>
      </w:r>
      <w:r w:rsidR="00BF0548" w:rsidRPr="00346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548">
        <w:rPr>
          <w:rFonts w:ascii="Times New Roman" w:eastAsia="Calibri" w:hAnsi="Times New Roman" w:cs="Times New Roman"/>
          <w:sz w:val="24"/>
          <w:szCs w:val="24"/>
        </w:rPr>
        <w:t>В целом же д</w:t>
      </w: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 свидетельствуют о падении реальных располагаемых доходов населения, и в то же время – о сохранении позитивных ожиданий от будущего. Несмотря на снижение доходов населения, показатели бедности в первом полугодии 2020 года не претерпели серьезных изменений в сравнении с аналогичным периодом прошлого года (19,4% против 19,8%).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9088C07" w14:textId="342CA4B3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оценки эффектов социальной поддержки был подготовлен обзор мер поддержки населения и бизнеса в условиях пандемии коронавирусной инфекции, предложенных в разных странах. Направления социальной поддержки в условиях пандемии, предложенные в различных странах, довольно близк</w:t>
      </w:r>
      <w:r w:rsidR="00BF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среди них</w:t>
      </w: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7F0DAE2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поддержки бизнеса,</w:t>
      </w:r>
    </w:p>
    <w:p w14:paraId="4E09F122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Меры, ориентированные на рынок труда,</w:t>
      </w:r>
    </w:p>
    <w:p w14:paraId="6E7487CE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населения инструментами социального страхования,</w:t>
      </w:r>
    </w:p>
    <w:p w14:paraId="078ADD9B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населения не страховыми мерами социальной защиты.</w:t>
      </w:r>
    </w:p>
    <w:p w14:paraId="756428D8" w14:textId="2C47A493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</w:t>
      </w:r>
      <w:r w:rsidR="00BF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 набор решений для отдельных категорий граждан, а также меры поддержки для ряда организаций. Основной канал федеральной поддержки населения связан не с рынком труда и рабочими местами – выбор в условиях COVID-19 был сделан в пользу поддержки семей с детьми. </w:t>
      </w:r>
    </w:p>
    <w:p w14:paraId="1E7FE6C0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детальный анализ мер социальной поддержки населения позволяет говорить о существовании трех периодов запуска мер поддержки. В марте-апреле и мае 2020 года на федеральном уровне вводились разные меры поддержки, но основной фокус был направлен на помощь семьям с детьми, врачам и безработным. В июне круг получателей поддержки был расширен, в их числе оказались, например, волонтеры, работники социально ориентированных НКО и другие граждане.</w:t>
      </w:r>
    </w:p>
    <w:p w14:paraId="2BC40607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дополнение к федеральным мерам поддержки в регионах также были реализованы различные шаги по поддержке населения. Все они вводили режим повышенной готовности, в ряде случаев вводились ограничения на въезд на территорию региона, а также карантин для пребывающих в регион граждан. Как правило, для помощи жителям субъектов РФ предлагались следующие меры:</w:t>
      </w:r>
    </w:p>
    <w:p w14:paraId="1A280FD0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граждан, утративших трудовой доход,</w:t>
      </w:r>
    </w:p>
    <w:p w14:paraId="0DF36D2A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семей с детьми,</w:t>
      </w:r>
    </w:p>
    <w:p w14:paraId="4EAFAC7D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вовлеченных в процесс дистанционного обучения,</w:t>
      </w:r>
    </w:p>
    <w:p w14:paraId="44791525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Поддержка лиц старшего возраста и тех, кто имеет хронические заболевания,</w:t>
      </w:r>
    </w:p>
    <w:p w14:paraId="742D0F32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лиц, деятельность которых связана с оказанием помощи населению,</w:t>
      </w:r>
    </w:p>
    <w:p w14:paraId="7FACDA6F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занятых в сфере здравоохранения,</w:t>
      </w:r>
    </w:p>
    <w:p w14:paraId="2544DC79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занятых в сфере социальной защиты,</w:t>
      </w:r>
    </w:p>
    <w:p w14:paraId="5DCAC314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-Поддержка волонтеров.</w:t>
      </w:r>
    </w:p>
    <w:p w14:paraId="46AACE27" w14:textId="77777777" w:rsidR="00F00971" w:rsidRPr="00F00971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представленность различных мер поддержки и соотношение количества монетарных и организационных мер в значительной степени отличается от региона к региону. В Тульской области, Карелии, Башкирии и Ямало-Ненецком АО был отдан приоритет прямым монетарным мерам, а в Москве, Якутии, Ханты-Мансийском АО, Рязанской, Ростовской и Самарской областях в общем числе преобладали непрямые монетарные меры поддержки.</w:t>
      </w:r>
    </w:p>
    <w:p w14:paraId="10F2E825" w14:textId="27AFDE57" w:rsidR="00183A44" w:rsidRDefault="00F00971" w:rsidP="00F00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влияния пандемии и предложенных мер на уровень жизни населения были использованы процедуры </w:t>
      </w:r>
      <w:proofErr w:type="spellStart"/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микромоделирования</w:t>
      </w:r>
      <w:proofErr w:type="spellEnd"/>
      <w:r w:rsidR="00BF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данных ВНДН-2017</w:t>
      </w: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F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расчетах были учтены меры поддержки населения, принятые на федеральном уровне, а также шаги по увеличению пособия по безработице. </w:t>
      </w:r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Проведенный анализ свидетельствует о том, что в результате </w:t>
      </w:r>
      <w:proofErr w:type="spellStart"/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локдауна</w:t>
      </w:r>
      <w:proofErr w:type="spellEnd"/>
      <w:r w:rsidRPr="00F0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бедности увеличился до 19,6% при умеренном сценарии развития событий и до 18,6% при оптимистическом. Предложенные меры поддержки населения в свою очереди могли обеспечить снижение доли бедных до 15,9%.</w:t>
      </w:r>
    </w:p>
    <w:p w14:paraId="56376EE5" w14:textId="77777777" w:rsidR="00F00971" w:rsidRPr="00183A44" w:rsidRDefault="00F00971" w:rsidP="00FD3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09E25" w14:textId="65D7EC90" w:rsidR="008B784D" w:rsidRPr="008B784D" w:rsidRDefault="00D91E1B" w:rsidP="00477A42">
      <w:pPr>
        <w:pStyle w:val="a9"/>
        <w:numPr>
          <w:ilvl w:val="0"/>
          <w:numId w:val="2"/>
        </w:numPr>
        <w:spacing w:after="240"/>
        <w:ind w:left="0" w:firstLine="0"/>
        <w:rPr>
          <w:b/>
          <w:sz w:val="24"/>
          <w:szCs w:val="24"/>
        </w:rPr>
      </w:pPr>
      <w:r w:rsidRPr="00576728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>
        <w:rPr>
          <w:b/>
          <w:sz w:val="24"/>
          <w:szCs w:val="24"/>
        </w:rPr>
        <w:t xml:space="preserve"> (заполняется при возможности практического использования полученных </w:t>
      </w:r>
      <w:r w:rsidR="00F403E6" w:rsidRPr="00BF0548">
        <w:rPr>
          <w:b/>
          <w:sz w:val="24"/>
          <w:szCs w:val="24"/>
        </w:rPr>
        <w:t>результатов)</w:t>
      </w:r>
      <w:r w:rsidR="00285D90" w:rsidRPr="00BF0548">
        <w:rPr>
          <w:b/>
          <w:sz w:val="24"/>
          <w:szCs w:val="24"/>
        </w:rPr>
        <w:t xml:space="preserve">: </w:t>
      </w:r>
      <w:r w:rsidR="008B784D" w:rsidRPr="00BF0548">
        <w:rPr>
          <w:sz w:val="24"/>
          <w:szCs w:val="24"/>
        </w:rPr>
        <w:t xml:space="preserve">отдельные </w:t>
      </w:r>
      <w:r w:rsidR="00285D90" w:rsidRPr="00BF0548">
        <w:rPr>
          <w:sz w:val="24"/>
          <w:szCs w:val="24"/>
        </w:rPr>
        <w:t xml:space="preserve">результаты исследования </w:t>
      </w:r>
      <w:r w:rsidR="008B784D" w:rsidRPr="00BF0548">
        <w:rPr>
          <w:sz w:val="24"/>
          <w:szCs w:val="24"/>
        </w:rPr>
        <w:t>были использованы при подготовке в 20</w:t>
      </w:r>
      <w:r w:rsidR="00BF0548" w:rsidRPr="00BF0548">
        <w:rPr>
          <w:sz w:val="24"/>
          <w:szCs w:val="24"/>
        </w:rPr>
        <w:t>20</w:t>
      </w:r>
      <w:r w:rsidR="008B784D" w:rsidRPr="00BF0548">
        <w:rPr>
          <w:sz w:val="24"/>
          <w:szCs w:val="24"/>
        </w:rPr>
        <w:t xml:space="preserve"> г. аналитических з</w:t>
      </w:r>
      <w:r w:rsidR="00456AA2" w:rsidRPr="00BF0548">
        <w:rPr>
          <w:sz w:val="24"/>
          <w:szCs w:val="24"/>
        </w:rPr>
        <w:t>аписок и экспертных заключений</w:t>
      </w:r>
      <w:r w:rsidR="008B784D" w:rsidRPr="00BF0548">
        <w:rPr>
          <w:sz w:val="24"/>
          <w:szCs w:val="24"/>
        </w:rPr>
        <w:t>.</w:t>
      </w:r>
      <w:r w:rsidR="00F80BD3" w:rsidRPr="00BF0548">
        <w:rPr>
          <w:sz w:val="24"/>
          <w:szCs w:val="24"/>
        </w:rPr>
        <w:t xml:space="preserve"> </w:t>
      </w:r>
      <w:r w:rsidR="008B784D" w:rsidRPr="00BF0548">
        <w:rPr>
          <w:sz w:val="24"/>
          <w:szCs w:val="24"/>
        </w:rPr>
        <w:t>Результаты данной работы могут быть использованы для консультирования</w:t>
      </w:r>
      <w:r w:rsidR="002B1310" w:rsidRPr="00BF0548">
        <w:rPr>
          <w:sz w:val="24"/>
          <w:szCs w:val="24"/>
        </w:rPr>
        <w:t xml:space="preserve"> органов государственной власти, а также предложения методологических подходов для дальнейшего изучения </w:t>
      </w:r>
      <w:r w:rsidR="00FD3B8C" w:rsidRPr="00BF0548">
        <w:rPr>
          <w:sz w:val="24"/>
          <w:szCs w:val="24"/>
        </w:rPr>
        <w:t>бедности</w:t>
      </w:r>
      <w:r w:rsidR="002B1310" w:rsidRPr="00BF0548">
        <w:rPr>
          <w:sz w:val="24"/>
          <w:szCs w:val="24"/>
        </w:rPr>
        <w:t xml:space="preserve"> в России.</w:t>
      </w:r>
    </w:p>
    <w:sectPr w:rsidR="008B784D" w:rsidRPr="008B784D" w:rsidSect="00F534A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2244E" w14:textId="77777777" w:rsidR="00030783" w:rsidRDefault="00030783" w:rsidP="00F73371">
      <w:pPr>
        <w:spacing w:after="0" w:line="240" w:lineRule="auto"/>
      </w:pPr>
      <w:r>
        <w:separator/>
      </w:r>
    </w:p>
  </w:endnote>
  <w:endnote w:type="continuationSeparator" w:id="0">
    <w:p w14:paraId="0B25E56A" w14:textId="77777777" w:rsidR="00030783" w:rsidRDefault="00030783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15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573DE3" w14:textId="77777777" w:rsidR="00F534AE" w:rsidRPr="00F534AE" w:rsidRDefault="00F534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4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4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4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BC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534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03A3F" w14:textId="77777777" w:rsidR="00030783" w:rsidRDefault="00030783" w:rsidP="00F73371">
      <w:pPr>
        <w:spacing w:after="0" w:line="240" w:lineRule="auto"/>
      </w:pPr>
      <w:r>
        <w:separator/>
      </w:r>
    </w:p>
  </w:footnote>
  <w:footnote w:type="continuationSeparator" w:id="0">
    <w:p w14:paraId="6BE7EEAF" w14:textId="77777777" w:rsidR="00030783" w:rsidRDefault="00030783" w:rsidP="00F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14881" w14:textId="77777777" w:rsidR="00B54247" w:rsidRPr="00F73371" w:rsidRDefault="00B54247" w:rsidP="00F7337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270"/>
    <w:multiLevelType w:val="hybridMultilevel"/>
    <w:tmpl w:val="EC503C02"/>
    <w:lvl w:ilvl="0" w:tplc="762AC198">
      <w:start w:val="1"/>
      <w:numFmt w:val="decimal"/>
      <w:lvlText w:val="1.1.%1"/>
      <w:lvlJc w:val="left"/>
      <w:pPr>
        <w:ind w:left="1428" w:hanging="360"/>
      </w:pPr>
      <w:rPr>
        <w:rFonts w:hint="default"/>
      </w:rPr>
    </w:lvl>
    <w:lvl w:ilvl="1" w:tplc="6460127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2D42"/>
    <w:rsid w:val="0002088E"/>
    <w:rsid w:val="00030783"/>
    <w:rsid w:val="00032897"/>
    <w:rsid w:val="00050241"/>
    <w:rsid w:val="00070CDE"/>
    <w:rsid w:val="00071DCD"/>
    <w:rsid w:val="0007475E"/>
    <w:rsid w:val="0009130C"/>
    <w:rsid w:val="00091608"/>
    <w:rsid w:val="000D22A4"/>
    <w:rsid w:val="000D4827"/>
    <w:rsid w:val="000E0E6F"/>
    <w:rsid w:val="000F09AB"/>
    <w:rsid w:val="001010F1"/>
    <w:rsid w:val="00106D72"/>
    <w:rsid w:val="00117A99"/>
    <w:rsid w:val="001419FD"/>
    <w:rsid w:val="001451C0"/>
    <w:rsid w:val="00182522"/>
    <w:rsid w:val="00183A44"/>
    <w:rsid w:val="0018619A"/>
    <w:rsid w:val="00195123"/>
    <w:rsid w:val="001A39CE"/>
    <w:rsid w:val="001B1AA6"/>
    <w:rsid w:val="001B4A4C"/>
    <w:rsid w:val="001C50C1"/>
    <w:rsid w:val="001D0B3F"/>
    <w:rsid w:val="001D6863"/>
    <w:rsid w:val="001E1371"/>
    <w:rsid w:val="002116C5"/>
    <w:rsid w:val="002312FE"/>
    <w:rsid w:val="00244DFC"/>
    <w:rsid w:val="0024637B"/>
    <w:rsid w:val="002519B4"/>
    <w:rsid w:val="00274360"/>
    <w:rsid w:val="00285D90"/>
    <w:rsid w:val="00297FF4"/>
    <w:rsid w:val="002A61EB"/>
    <w:rsid w:val="002B1310"/>
    <w:rsid w:val="002B4D39"/>
    <w:rsid w:val="002B593A"/>
    <w:rsid w:val="002B7C90"/>
    <w:rsid w:val="002C2057"/>
    <w:rsid w:val="002C5377"/>
    <w:rsid w:val="002C57CA"/>
    <w:rsid w:val="002E42E9"/>
    <w:rsid w:val="002E4D71"/>
    <w:rsid w:val="002F0CBF"/>
    <w:rsid w:val="002F249A"/>
    <w:rsid w:val="003108DE"/>
    <w:rsid w:val="003263E3"/>
    <w:rsid w:val="00391A85"/>
    <w:rsid w:val="003A3CDE"/>
    <w:rsid w:val="003B4258"/>
    <w:rsid w:val="003C6100"/>
    <w:rsid w:val="003D01E2"/>
    <w:rsid w:val="003D458B"/>
    <w:rsid w:val="003F4AAD"/>
    <w:rsid w:val="00402FCC"/>
    <w:rsid w:val="00417264"/>
    <w:rsid w:val="00420D30"/>
    <w:rsid w:val="00456AA2"/>
    <w:rsid w:val="00473316"/>
    <w:rsid w:val="00473D96"/>
    <w:rsid w:val="0047413D"/>
    <w:rsid w:val="00477A42"/>
    <w:rsid w:val="00486757"/>
    <w:rsid w:val="0049064B"/>
    <w:rsid w:val="004A3D35"/>
    <w:rsid w:val="004C10E0"/>
    <w:rsid w:val="004D38BF"/>
    <w:rsid w:val="004E5805"/>
    <w:rsid w:val="0050761F"/>
    <w:rsid w:val="0051126D"/>
    <w:rsid w:val="00523D5C"/>
    <w:rsid w:val="00525FE8"/>
    <w:rsid w:val="00546CBA"/>
    <w:rsid w:val="0057407C"/>
    <w:rsid w:val="00576728"/>
    <w:rsid w:val="00593447"/>
    <w:rsid w:val="005A64BB"/>
    <w:rsid w:val="005B1039"/>
    <w:rsid w:val="005C26D3"/>
    <w:rsid w:val="005D338F"/>
    <w:rsid w:val="005E03D3"/>
    <w:rsid w:val="005F03E9"/>
    <w:rsid w:val="006063E0"/>
    <w:rsid w:val="00621F99"/>
    <w:rsid w:val="00624454"/>
    <w:rsid w:val="006254DB"/>
    <w:rsid w:val="00635F77"/>
    <w:rsid w:val="00643B86"/>
    <w:rsid w:val="00651596"/>
    <w:rsid w:val="00662641"/>
    <w:rsid w:val="00674699"/>
    <w:rsid w:val="00680234"/>
    <w:rsid w:val="00682A1E"/>
    <w:rsid w:val="00682B4B"/>
    <w:rsid w:val="0068401E"/>
    <w:rsid w:val="006A69B2"/>
    <w:rsid w:val="006B2A42"/>
    <w:rsid w:val="006C04E5"/>
    <w:rsid w:val="006C6DDB"/>
    <w:rsid w:val="006E45F8"/>
    <w:rsid w:val="00700BE0"/>
    <w:rsid w:val="007114D9"/>
    <w:rsid w:val="00713E1A"/>
    <w:rsid w:val="007140CE"/>
    <w:rsid w:val="0073293A"/>
    <w:rsid w:val="00737276"/>
    <w:rsid w:val="00740DCA"/>
    <w:rsid w:val="007610B2"/>
    <w:rsid w:val="00774E94"/>
    <w:rsid w:val="007829E3"/>
    <w:rsid w:val="007865B4"/>
    <w:rsid w:val="007875E0"/>
    <w:rsid w:val="00796071"/>
    <w:rsid w:val="007A0BF0"/>
    <w:rsid w:val="007B15F2"/>
    <w:rsid w:val="007C6ED7"/>
    <w:rsid w:val="007D73DA"/>
    <w:rsid w:val="007F03CF"/>
    <w:rsid w:val="007F671D"/>
    <w:rsid w:val="007F77BD"/>
    <w:rsid w:val="0080536C"/>
    <w:rsid w:val="008272AB"/>
    <w:rsid w:val="0083486B"/>
    <w:rsid w:val="00853873"/>
    <w:rsid w:val="00857917"/>
    <w:rsid w:val="008B0627"/>
    <w:rsid w:val="008B784D"/>
    <w:rsid w:val="008E0A9C"/>
    <w:rsid w:val="008F67E4"/>
    <w:rsid w:val="009070CF"/>
    <w:rsid w:val="00922CC4"/>
    <w:rsid w:val="009251D4"/>
    <w:rsid w:val="00931E66"/>
    <w:rsid w:val="0094377E"/>
    <w:rsid w:val="009446AE"/>
    <w:rsid w:val="00986CB3"/>
    <w:rsid w:val="009908AB"/>
    <w:rsid w:val="0099097F"/>
    <w:rsid w:val="009B2092"/>
    <w:rsid w:val="009C4C78"/>
    <w:rsid w:val="009D212D"/>
    <w:rsid w:val="009D7F72"/>
    <w:rsid w:val="00A109EE"/>
    <w:rsid w:val="00A20295"/>
    <w:rsid w:val="00A22FEA"/>
    <w:rsid w:val="00A36F5E"/>
    <w:rsid w:val="00A41980"/>
    <w:rsid w:val="00A43DCE"/>
    <w:rsid w:val="00A57EE7"/>
    <w:rsid w:val="00A615F9"/>
    <w:rsid w:val="00A6683C"/>
    <w:rsid w:val="00A71712"/>
    <w:rsid w:val="00A72CD2"/>
    <w:rsid w:val="00A85066"/>
    <w:rsid w:val="00A92BF0"/>
    <w:rsid w:val="00AA1BC6"/>
    <w:rsid w:val="00AA542F"/>
    <w:rsid w:val="00AC182B"/>
    <w:rsid w:val="00AD3C17"/>
    <w:rsid w:val="00AF3C31"/>
    <w:rsid w:val="00B13077"/>
    <w:rsid w:val="00B1338F"/>
    <w:rsid w:val="00B13D24"/>
    <w:rsid w:val="00B373EE"/>
    <w:rsid w:val="00B429D9"/>
    <w:rsid w:val="00B54247"/>
    <w:rsid w:val="00B544D9"/>
    <w:rsid w:val="00B55419"/>
    <w:rsid w:val="00B61DD7"/>
    <w:rsid w:val="00BA7C65"/>
    <w:rsid w:val="00BB153F"/>
    <w:rsid w:val="00BB50C0"/>
    <w:rsid w:val="00BB745B"/>
    <w:rsid w:val="00BC1E25"/>
    <w:rsid w:val="00BC6C1C"/>
    <w:rsid w:val="00BD4C18"/>
    <w:rsid w:val="00BD5F92"/>
    <w:rsid w:val="00BE0846"/>
    <w:rsid w:val="00BF0548"/>
    <w:rsid w:val="00C00676"/>
    <w:rsid w:val="00C11DAC"/>
    <w:rsid w:val="00C23D2F"/>
    <w:rsid w:val="00C30094"/>
    <w:rsid w:val="00C477DB"/>
    <w:rsid w:val="00C557F0"/>
    <w:rsid w:val="00C71E59"/>
    <w:rsid w:val="00C776F7"/>
    <w:rsid w:val="00C8241B"/>
    <w:rsid w:val="00CC3BC0"/>
    <w:rsid w:val="00CC6F60"/>
    <w:rsid w:val="00CF219D"/>
    <w:rsid w:val="00D030EC"/>
    <w:rsid w:val="00D14E44"/>
    <w:rsid w:val="00D24A67"/>
    <w:rsid w:val="00D2597E"/>
    <w:rsid w:val="00D3444A"/>
    <w:rsid w:val="00D55C5C"/>
    <w:rsid w:val="00D56BF9"/>
    <w:rsid w:val="00D91E1B"/>
    <w:rsid w:val="00D97EB0"/>
    <w:rsid w:val="00DA2F16"/>
    <w:rsid w:val="00DA684F"/>
    <w:rsid w:val="00DA7374"/>
    <w:rsid w:val="00DB6AFE"/>
    <w:rsid w:val="00DE46C7"/>
    <w:rsid w:val="00E0565B"/>
    <w:rsid w:val="00E20BC3"/>
    <w:rsid w:val="00E212E7"/>
    <w:rsid w:val="00E22976"/>
    <w:rsid w:val="00E23C51"/>
    <w:rsid w:val="00E2797F"/>
    <w:rsid w:val="00E4331A"/>
    <w:rsid w:val="00E50A5F"/>
    <w:rsid w:val="00E72A7A"/>
    <w:rsid w:val="00E825AB"/>
    <w:rsid w:val="00E970BE"/>
    <w:rsid w:val="00EA6597"/>
    <w:rsid w:val="00EB00DD"/>
    <w:rsid w:val="00EB3FD7"/>
    <w:rsid w:val="00EB5630"/>
    <w:rsid w:val="00ED04B4"/>
    <w:rsid w:val="00ED10FF"/>
    <w:rsid w:val="00ED761D"/>
    <w:rsid w:val="00EF13D2"/>
    <w:rsid w:val="00EF49E9"/>
    <w:rsid w:val="00F00971"/>
    <w:rsid w:val="00F016BF"/>
    <w:rsid w:val="00F067B9"/>
    <w:rsid w:val="00F22BF1"/>
    <w:rsid w:val="00F403E6"/>
    <w:rsid w:val="00F534AE"/>
    <w:rsid w:val="00F62D84"/>
    <w:rsid w:val="00F6771B"/>
    <w:rsid w:val="00F73371"/>
    <w:rsid w:val="00F7386E"/>
    <w:rsid w:val="00F80BD3"/>
    <w:rsid w:val="00F877ED"/>
    <w:rsid w:val="00F936AF"/>
    <w:rsid w:val="00FC537F"/>
    <w:rsid w:val="00FD3B8C"/>
    <w:rsid w:val="00FE2262"/>
    <w:rsid w:val="00FE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E3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rFonts w:eastAsiaTheme="minorEastAsia"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4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19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Document Map"/>
    <w:basedOn w:val="a"/>
    <w:link w:val="ad"/>
    <w:uiPriority w:val="99"/>
    <w:semiHidden/>
    <w:unhideWhenUsed/>
    <w:rsid w:val="00244DF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44DFC"/>
    <w:rPr>
      <w:rFonts w:ascii="Lucida Grande" w:hAnsi="Lucida Grande" w:cs="Lucida Grande"/>
      <w:sz w:val="24"/>
      <w:szCs w:val="24"/>
    </w:rPr>
  </w:style>
  <w:style w:type="paragraph" w:customStyle="1" w:styleId="1">
    <w:name w:val="1. Текст"/>
    <w:basedOn w:val="a"/>
    <w:qFormat/>
    <w:rsid w:val="006B2A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2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106D72"/>
    <w:pPr>
      <w:spacing w:after="0" w:line="240" w:lineRule="auto"/>
      <w:ind w:firstLine="360"/>
    </w:pPr>
    <w:rPr>
      <w:rFonts w:eastAsiaTheme="minorEastAsia"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106D72"/>
    <w:rPr>
      <w:rFonts w:eastAsiaTheme="minorEastAsia"/>
      <w:sz w:val="20"/>
      <w:szCs w:val="20"/>
      <w:lang w:val="en-US" w:bidi="en-US"/>
    </w:rPr>
  </w:style>
  <w:style w:type="character" w:styleId="af0">
    <w:name w:val="footnote reference"/>
    <w:basedOn w:val="a0"/>
    <w:uiPriority w:val="99"/>
    <w:unhideWhenUsed/>
    <w:rsid w:val="00106D72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41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1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295E-7DF0-4AC0-BF32-9454E0D8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2</cp:revision>
  <cp:lastPrinted>2014-12-26T09:59:00Z</cp:lastPrinted>
  <dcterms:created xsi:type="dcterms:W3CDTF">2021-01-19T10:57:00Z</dcterms:created>
  <dcterms:modified xsi:type="dcterms:W3CDTF">2021-01-19T10:57:00Z</dcterms:modified>
</cp:coreProperties>
</file>