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0B45A" w14:textId="77777777" w:rsidR="000E2814" w:rsidRPr="00052935" w:rsidRDefault="000E2814" w:rsidP="000E2814">
      <w:pPr>
        <w:jc w:val="center"/>
        <w:rPr>
          <w:rFonts w:ascii="Times New Roman" w:hAnsi="Times New Roman"/>
          <w:b/>
          <w:sz w:val="26"/>
          <w:szCs w:val="26"/>
        </w:rPr>
      </w:pPr>
      <w:r w:rsidRPr="00052935">
        <w:rPr>
          <w:rFonts w:ascii="Times New Roman" w:hAnsi="Times New Roman"/>
          <w:b/>
          <w:sz w:val="26"/>
          <w:szCs w:val="26"/>
        </w:rPr>
        <w:t>Аннотация</w:t>
      </w:r>
    </w:p>
    <w:p w14:paraId="7F33A2C7" w14:textId="6103488E" w:rsidR="000E2814" w:rsidRPr="00052935" w:rsidRDefault="000E2814" w:rsidP="000E2814">
      <w:pPr>
        <w:jc w:val="center"/>
        <w:rPr>
          <w:rFonts w:ascii="Times New Roman" w:hAnsi="Times New Roman"/>
          <w:b/>
          <w:sz w:val="26"/>
          <w:szCs w:val="26"/>
        </w:rPr>
      </w:pPr>
      <w:r w:rsidRPr="00052935">
        <w:rPr>
          <w:rFonts w:ascii="Times New Roman" w:hAnsi="Times New Roman"/>
          <w:b/>
          <w:sz w:val="26"/>
          <w:szCs w:val="26"/>
        </w:rPr>
        <w:t>ТЗ-1</w:t>
      </w:r>
      <w:r w:rsidR="00D250E4" w:rsidRPr="00052935">
        <w:rPr>
          <w:rFonts w:ascii="Times New Roman" w:hAnsi="Times New Roman"/>
          <w:b/>
          <w:sz w:val="26"/>
          <w:szCs w:val="26"/>
        </w:rPr>
        <w:t>7</w:t>
      </w:r>
      <w:r w:rsidR="003B5161" w:rsidRPr="00052935">
        <w:rPr>
          <w:rFonts w:ascii="Times New Roman" w:hAnsi="Times New Roman"/>
          <w:b/>
          <w:sz w:val="26"/>
          <w:szCs w:val="26"/>
        </w:rPr>
        <w:t>7</w:t>
      </w:r>
    </w:p>
    <w:p w14:paraId="7AF8B46F" w14:textId="77777777" w:rsidR="000E2814" w:rsidRDefault="000E2814" w:rsidP="000E2814">
      <w:pPr>
        <w:jc w:val="center"/>
        <w:rPr>
          <w:rFonts w:ascii="Times New Roman" w:hAnsi="Times New Roman"/>
          <w:b/>
        </w:rPr>
      </w:pPr>
    </w:p>
    <w:p w14:paraId="322F082D" w14:textId="2C0B72D1" w:rsidR="000E2814" w:rsidRPr="00935A29" w:rsidRDefault="000E2814" w:rsidP="000E2814">
      <w:pPr>
        <w:pStyle w:val="a6"/>
        <w:widowControl/>
        <w:tabs>
          <w:tab w:val="left" w:pos="360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Тема: </w:t>
      </w:r>
      <w:r w:rsidRPr="00F85AB9">
        <w:rPr>
          <w:rFonts w:ascii="Times New Roman" w:hAnsi="Times New Roman"/>
          <w:sz w:val="24"/>
          <w:szCs w:val="26"/>
        </w:rPr>
        <w:t>«</w:t>
      </w:r>
      <w:bookmarkStart w:id="0" w:name="_Hlk95481924"/>
      <w:r w:rsidR="00935A29" w:rsidRPr="00935A29">
        <w:rPr>
          <w:rFonts w:ascii="Times New Roman" w:hAnsi="Times New Roman"/>
          <w:sz w:val="24"/>
        </w:rPr>
        <w:t>Платформенная занятость в России: оценки, характеристики и влияние на благосостояние населения</w:t>
      </w:r>
      <w:bookmarkEnd w:id="0"/>
      <w:r w:rsidRPr="00935A29">
        <w:rPr>
          <w:rFonts w:ascii="Times New Roman" w:hAnsi="Times New Roman"/>
          <w:sz w:val="24"/>
        </w:rPr>
        <w:t>»</w:t>
      </w:r>
    </w:p>
    <w:p w14:paraId="515977F2" w14:textId="1406D4F1" w:rsidR="000E2814" w:rsidRPr="000E2814" w:rsidRDefault="000E2814" w:rsidP="000E2814">
      <w:pPr>
        <w:pStyle w:val="a6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1A4C34">
        <w:rPr>
          <w:rFonts w:ascii="Times New Roman" w:hAnsi="Times New Roman"/>
          <w:sz w:val="24"/>
          <w:szCs w:val="24"/>
        </w:rPr>
        <w:t>Руководитель: О.В. Синявская</w:t>
      </w:r>
      <w:r>
        <w:rPr>
          <w:rFonts w:ascii="Times New Roman" w:hAnsi="Times New Roman"/>
          <w:sz w:val="24"/>
          <w:szCs w:val="24"/>
        </w:rPr>
        <w:t>, канд. экон. наук, заместитель директора Института социальной политики</w:t>
      </w:r>
    </w:p>
    <w:p w14:paraId="705B5155" w14:textId="77777777" w:rsidR="000E2814" w:rsidRDefault="000E2814" w:rsidP="000E2814">
      <w:pPr>
        <w:pStyle w:val="a6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  <w:r w:rsidRPr="001A4C34">
        <w:rPr>
          <w:rFonts w:ascii="Times New Roman" w:hAnsi="Times New Roman"/>
          <w:sz w:val="24"/>
          <w:szCs w:val="24"/>
        </w:rPr>
        <w:t>Наименование подразделения: Институт социальной политики</w:t>
      </w:r>
    </w:p>
    <w:p w14:paraId="7A4C2296" w14:textId="77777777" w:rsidR="000E2814" w:rsidRDefault="000E2814" w:rsidP="000E2814">
      <w:pPr>
        <w:pStyle w:val="a6"/>
        <w:widowControl/>
        <w:tabs>
          <w:tab w:val="left" w:pos="360"/>
        </w:tabs>
        <w:ind w:firstLine="709"/>
        <w:rPr>
          <w:rFonts w:ascii="Times New Roman" w:hAnsi="Times New Roman"/>
          <w:sz w:val="24"/>
          <w:szCs w:val="24"/>
        </w:rPr>
      </w:pPr>
    </w:p>
    <w:p w14:paraId="55D7C64F" w14:textId="6F1EB042" w:rsidR="000E2814" w:rsidRPr="005E416C" w:rsidRDefault="000E2814" w:rsidP="000E281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 работы: </w:t>
      </w:r>
      <w:r w:rsidR="005E416C">
        <w:rPr>
          <w:rFonts w:ascii="Times New Roman" w:hAnsi="Times New Roman"/>
        </w:rPr>
        <w:t>И</w:t>
      </w:r>
      <w:r w:rsidR="005E416C" w:rsidRPr="005E416C">
        <w:rPr>
          <w:rFonts w:ascii="Times New Roman" w:hAnsi="Times New Roman"/>
        </w:rPr>
        <w:t>сследовани</w:t>
      </w:r>
      <w:r w:rsidR="005E416C">
        <w:rPr>
          <w:rFonts w:ascii="Times New Roman" w:hAnsi="Times New Roman"/>
        </w:rPr>
        <w:t>е</w:t>
      </w:r>
      <w:r w:rsidR="005E416C" w:rsidRPr="005E416C">
        <w:rPr>
          <w:rFonts w:ascii="Times New Roman" w:hAnsi="Times New Roman"/>
        </w:rPr>
        <w:t xml:space="preserve"> масштабов и специфики платформенной занятости в России, направленно</w:t>
      </w:r>
      <w:r w:rsidR="005E416C">
        <w:rPr>
          <w:rFonts w:ascii="Times New Roman" w:hAnsi="Times New Roman"/>
        </w:rPr>
        <w:t>е</w:t>
      </w:r>
      <w:r w:rsidR="005E416C" w:rsidRPr="005E416C">
        <w:rPr>
          <w:rFonts w:ascii="Times New Roman" w:hAnsi="Times New Roman"/>
        </w:rPr>
        <w:t xml:space="preserve"> на оценку ее влияния на благосостояние населения и разработку рекомендаций рекомендации по совершенствованию измерения и регулирования платформенной занятости</w:t>
      </w:r>
      <w:r w:rsidRPr="005E416C">
        <w:rPr>
          <w:rFonts w:ascii="Times New Roman" w:hAnsi="Times New Roman"/>
        </w:rPr>
        <w:t>.</w:t>
      </w:r>
    </w:p>
    <w:p w14:paraId="51DF9B3E" w14:textId="09FD9BBD" w:rsidR="000E2814" w:rsidRPr="00D87CB8" w:rsidRDefault="000E2814" w:rsidP="000E281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D87CB8">
        <w:rPr>
          <w:rFonts w:ascii="Times New Roman" w:hAnsi="Times New Roman"/>
          <w:b/>
        </w:rPr>
        <w:t xml:space="preserve">Используемые методы: </w:t>
      </w:r>
      <w:r w:rsidR="00D250E4" w:rsidRPr="00D87CB8">
        <w:rPr>
          <w:rFonts w:ascii="Times New Roman" w:hAnsi="Times New Roman"/>
        </w:rPr>
        <w:t xml:space="preserve">(а) </w:t>
      </w:r>
      <w:r w:rsidR="00D87CB8" w:rsidRPr="00D87CB8">
        <w:rPr>
          <w:rFonts w:ascii="Times New Roman" w:hAnsi="Times New Roman"/>
        </w:rPr>
        <w:t>кабинетн</w:t>
      </w:r>
      <w:r w:rsidR="00906DC9">
        <w:rPr>
          <w:rFonts w:ascii="Times New Roman" w:hAnsi="Times New Roman"/>
        </w:rPr>
        <w:t>ый</w:t>
      </w:r>
      <w:r w:rsidR="00D87CB8" w:rsidRPr="00D87CB8">
        <w:rPr>
          <w:rFonts w:ascii="Times New Roman" w:hAnsi="Times New Roman"/>
        </w:rPr>
        <w:t xml:space="preserve"> анализ </w:t>
      </w:r>
      <w:r w:rsidR="00ED71CD" w:rsidRPr="00ED71CD">
        <w:rPr>
          <w:rFonts w:ascii="Times New Roman" w:hAnsi="Times New Roman"/>
        </w:rPr>
        <w:t xml:space="preserve">отечественных и зарубежных </w:t>
      </w:r>
      <w:r w:rsidR="00D87CB8" w:rsidRPr="00D87CB8">
        <w:rPr>
          <w:rFonts w:ascii="Times New Roman" w:hAnsi="Times New Roman"/>
        </w:rPr>
        <w:t>научных и экспертных публикаций по вопросам определения платформенной занятости, специфики ее регулирования, а также оценки ее масштабов и вк</w:t>
      </w:r>
      <w:r w:rsidR="002D09A4">
        <w:rPr>
          <w:rFonts w:ascii="Times New Roman" w:hAnsi="Times New Roman"/>
        </w:rPr>
        <w:t>ла</w:t>
      </w:r>
      <w:r w:rsidR="00D87CB8" w:rsidRPr="00D87CB8">
        <w:rPr>
          <w:rFonts w:ascii="Times New Roman" w:hAnsi="Times New Roman"/>
        </w:rPr>
        <w:t xml:space="preserve">да в доходы населения; </w:t>
      </w:r>
      <w:r w:rsidR="00ED71CD" w:rsidRPr="00ED71CD">
        <w:rPr>
          <w:rFonts w:ascii="Times New Roman" w:hAnsi="Times New Roman"/>
        </w:rPr>
        <w:t>(б) методы проведения полевых количественных исследований (разработка инструментария, требований к выборочной совокупности — для проведения специального опроса населения по платформенной занятости); (в) методы организации количественных данных, методы описательной статистики; (г) методы анализа качественных социологических данных</w:t>
      </w:r>
      <w:r w:rsidRPr="00D87CB8">
        <w:rPr>
          <w:rFonts w:ascii="Times New Roman" w:hAnsi="Times New Roman"/>
        </w:rPr>
        <w:t>.</w:t>
      </w:r>
    </w:p>
    <w:p w14:paraId="0A536B80" w14:textId="71C87A06" w:rsidR="000E2814" w:rsidRPr="00BE3138" w:rsidRDefault="000E2814" w:rsidP="000E281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126199">
        <w:rPr>
          <w:rFonts w:ascii="Times New Roman" w:hAnsi="Times New Roman"/>
          <w:b/>
        </w:rPr>
        <w:t xml:space="preserve">Эмпирическая база </w:t>
      </w:r>
      <w:r w:rsidRPr="00B4482D">
        <w:rPr>
          <w:rFonts w:ascii="Times New Roman" w:hAnsi="Times New Roman"/>
          <w:b/>
        </w:rPr>
        <w:t>исследования:</w:t>
      </w:r>
      <w:r w:rsidRPr="00B4482D">
        <w:rPr>
          <w:rFonts w:ascii="Times New Roman" w:hAnsi="Times New Roman"/>
        </w:rPr>
        <w:t xml:space="preserve"> </w:t>
      </w:r>
      <w:r w:rsidR="00B4482D" w:rsidRPr="00B4482D">
        <w:rPr>
          <w:rFonts w:ascii="Times New Roman" w:hAnsi="Times New Roman"/>
        </w:rPr>
        <w:t xml:space="preserve">(а) итоги Обследования рабочей силы Федеральной службы государственной статистики за 1 и 2 кварталы 2022 г.; (б) </w:t>
      </w:r>
      <w:proofErr w:type="spellStart"/>
      <w:r w:rsidR="00B4482D" w:rsidRPr="00B4482D">
        <w:rPr>
          <w:rFonts w:ascii="Times New Roman" w:hAnsi="Times New Roman"/>
        </w:rPr>
        <w:t>микроданные</w:t>
      </w:r>
      <w:proofErr w:type="spellEnd"/>
      <w:r w:rsidR="00B4482D" w:rsidRPr="00B4482D">
        <w:rPr>
          <w:rFonts w:ascii="Times New Roman" w:hAnsi="Times New Roman"/>
        </w:rPr>
        <w:t xml:space="preserve"> выборочных обследований населения: Комплексного обследования условий жизни Росстата (КОУЖ, анкета и массив 2020 г.), Выборочного наблюдения доходов населения и участия в социальных программах Росстата (ВНДН, анкета и массив 2022 г.), выборочного онлайн-обследования населения по вопросам занятости и доходов Института социальной политики НИУ ВШЭ, проведенного в августе 2021 г. (выборка 5000 чел. в возрасте 18–65 лет), специального выборочного онлайн-обследования населения по вопросам платформенной занятости Института социальной политики НИУ ВШЭ, проведенного в рамках данной НИР в апреле 2022 г. (по репрезентативной на уровне страны выборке в 12 тыс. респондентов в возрасте 18–72 лет); (в) данные фокус-групповых дискуссий с платформенными работниками, проведенных Институтом социальной политики НИУ ВШЭ в апреле-мае 2022 г. (24 фокус-группы) и сентябре-октябре 2022 г. (11</w:t>
      </w:r>
      <w:r w:rsidR="0079460A">
        <w:rPr>
          <w:rFonts w:ascii="Times New Roman" w:hAnsi="Times New Roman"/>
        </w:rPr>
        <w:t> </w:t>
      </w:r>
      <w:r w:rsidR="00B4482D" w:rsidRPr="00B4482D">
        <w:rPr>
          <w:rFonts w:ascii="Times New Roman" w:hAnsi="Times New Roman"/>
        </w:rPr>
        <w:t>фокус-групп)</w:t>
      </w:r>
      <w:r w:rsidR="00BE3138" w:rsidRPr="00BE3138">
        <w:rPr>
          <w:rFonts w:ascii="Times New Roman" w:hAnsi="Times New Roman"/>
        </w:rPr>
        <w:t>.</w:t>
      </w:r>
    </w:p>
    <w:p w14:paraId="3D4FB609" w14:textId="77777777" w:rsidR="000E2814" w:rsidRPr="000F09DD" w:rsidRDefault="000E2814" w:rsidP="000E2814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b/>
        </w:rPr>
      </w:pPr>
      <w:r w:rsidRPr="000F09DD">
        <w:rPr>
          <w:rFonts w:ascii="Times New Roman" w:hAnsi="Times New Roman"/>
          <w:b/>
        </w:rPr>
        <w:t>Результаты работы:</w:t>
      </w:r>
    </w:p>
    <w:p w14:paraId="6A3BF5CC" w14:textId="3976CA0F" w:rsidR="000F09DD" w:rsidRDefault="000F09DD" w:rsidP="000F09DD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0F09DD">
        <w:rPr>
          <w:rFonts w:ascii="Times New Roman" w:hAnsi="Times New Roman"/>
        </w:rPr>
        <w:t>В российской практике основой для оценки численности лиц, занятых в платформенной экономике, до последнего времени чаще всего становились данные о количестве зарегистрированных самозанятых работников. Однако проведенное исследование показало, что самозанятость и платформенная занятость являются в России пересекающимися, однако не тождественными множествами. Так, часть самозанятых работников осуществляют свою деятельность без использования онлайн-платформ, опираясь на собственную базу клиентов, обращаясь к неформальным каналам их поиска либо прибегая к самозанятости как к удобному и организационно простому способу легализации эпизодических доходов от подработок в своей профессиональной сфере (взамен заключения договоров гражданско-правового характера). В то же время, согласно данным обследования НИУ ВШЭ 2022 г., только 51,4% всех платформенно занятых оформляют все или часть работ или услуг официально. Из них около 15% работают через платформы в статусе индивидуального предпринимателя, 35% оформлены как самозанятые, еще 32% работают на основании договора гражданско-правового характера.</w:t>
      </w:r>
    </w:p>
    <w:p w14:paraId="1D3277B2" w14:textId="4C3626B9" w:rsidR="007839F9" w:rsidRDefault="007839F9" w:rsidP="007839F9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7839F9">
        <w:rPr>
          <w:rFonts w:ascii="Times New Roman" w:hAnsi="Times New Roman"/>
        </w:rPr>
        <w:t xml:space="preserve">Официальные оценки на основе Обследования рабочей силы Росстата показывают, что в 1 квартале 2022 г. в платформенную занятость были включены 3,5 млн </w:t>
      </w:r>
      <w:r w:rsidRPr="007839F9">
        <w:rPr>
          <w:rFonts w:ascii="Times New Roman" w:hAnsi="Times New Roman"/>
        </w:rPr>
        <w:lastRenderedPageBreak/>
        <w:t>занятых, во 2 квартале — 3,7 млн занятых, в 3 квартале – 3,5 млн занятых. По отношению к общей численности занятого населения это соответствует 4,6%, 5,0% и 4,8% соответственно. Это близко к оценке общей численности зарегистрированных в стране самозанятых и одновременно меньше оценок, которые дают выборочные обследования населения.</w:t>
      </w:r>
    </w:p>
    <w:p w14:paraId="70FC0DD7" w14:textId="7F370ABF" w:rsidR="00C56632" w:rsidRPr="00C56632" w:rsidRDefault="00C56632" w:rsidP="00C56632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C56632">
        <w:rPr>
          <w:rFonts w:ascii="Times New Roman" w:hAnsi="Times New Roman"/>
        </w:rPr>
        <w:t>Проведенное в ходе реализации проекта специальное выборочное обследование населения показало, что платформенная занятость в апреле 2022 г. являлась основной для 1,6% населения России в возрасте 18–72 лет (генерализованная на численность населения оценка — 1,7 млн чел.). Среди работающих респондентов доля тех, кто указывает платформенную занятость в качестве своей основной работы, составляет 2,4%. Еще для 1,6% населения (1,7 млн человек) платформенная занятость становится регулярным дополнением к основной. Совокупная распространенность регулярной платформенной занятости составляет 3,1%. При этом в отношении к численности занятых это соотношение достигает 4,2%, что незначительно уступает показателю, полученному при обработке данных ОРС — предположительно, за счет того, что в обследование ОРС также частично попали лица, эпизодически включенные в такой формат занятости. В то же время какая-либо включенность в платформенную занятость (на регулярной или эпизодической основе, в том числе в дополнение к другой занятости) наблюдалась у 14,7% населения (15,5 млн чел.). Среди них для 78,6% это эпизодические подработки, для 21,4% — основная или регулярная занятость (в дополнение к основной работе).</w:t>
      </w:r>
    </w:p>
    <w:p w14:paraId="74B3E515" w14:textId="3A61FE64" w:rsidR="0083759B" w:rsidRPr="0083759B" w:rsidRDefault="0083759B" w:rsidP="0083759B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83759B">
        <w:rPr>
          <w:rFonts w:ascii="Times New Roman" w:hAnsi="Times New Roman"/>
        </w:rPr>
        <w:t>Платформенная занятость чаще является основной для молодых людей в возрасте 18–24 лет (4,4%), в то время как в остальных возрастных группах доля лиц, у которых работа через платформы является основной, не превышает 1,5%. Распределение по типам населенных пунктов показывает, что выше всего доля тех, у кого платформенная занятость является основной, оказывается в крупнейших городах-миллионниках, включая г. Москву и г. Санкт-Петербург (1,8%), ниже — в сельской местности, включая ПГТ (1,4%). Регулярная занятость на платформах преимущественно характерна для лиц с образованием ниже среднего; в целом включенность в платформенную занятость оказывается выше среди студентов, лиц, столкнувшихся с форс-мажорными обстоятельствами на рынке труда (в частности, в связи с текущей экономической ситуацией), лиц, имеющих ограничения в трудоспособности, а также среди респондентов, проживающих в домохозяйствах с несколькими несовершеннолетними детьми.</w:t>
      </w:r>
    </w:p>
    <w:p w14:paraId="3CB58613" w14:textId="77777777" w:rsidR="00131C27" w:rsidRPr="00131C27" w:rsidRDefault="00131C27" w:rsidP="00131C27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131C27">
        <w:rPr>
          <w:rFonts w:ascii="Times New Roman" w:hAnsi="Times New Roman"/>
        </w:rPr>
        <w:t>Оценки на основе интервальных вопросов о доходе платформенных занятых в выборочном обследовании, реализованном в рамках данного проекта, показывают: медианный ежемесячный доход респондентов, занятых через платформы по основному месту работы, лежит в интервале 30-45 тыс. рублей. Средняя величина ежемесячного дохода от платформенной занятости включенных в этот формат работников, по этим оценкам, составляет 15,0 тыс. рублей в месяц. Для работников, указавших платформенную занятость в качестве основной работы, аналогичная величина достигает 45,9 тыс. рублей в месяц. Генерализация этих оценок на общую численность населения и годовой объем поступлений приводит к оценке в 2,8 трлн руб., что соответствует 2,2% валового располагаемого дохода населения.</w:t>
      </w:r>
    </w:p>
    <w:p w14:paraId="6BDACE2A" w14:textId="6056CDB5" w:rsidR="005D3FC6" w:rsidRDefault="005D3FC6" w:rsidP="005D3FC6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5D3FC6">
        <w:rPr>
          <w:rFonts w:ascii="Times New Roman" w:hAnsi="Times New Roman"/>
        </w:rPr>
        <w:t xml:space="preserve">Спрос занятых через платформы работников на базовые социальные гарантии, в том числе на условиях их добровольного софинансирования, невысок. При этом полученные результаты позволяют заключить, что: (1) более выраженный запрос на программы страхования жизни и здоровья на рабочем месте при платформенной занятости артикулируют мужчины (при общей низкой заинтересованности респондентов в этой мере), прежде всего — в наиболее молодых (18-24 года) и старших возрастах (65 лет и старше); (2) более выраженный запрос на доступ к схемам софинансирования пенсионных прав, оплачиваемых больничных и отпусков наблюдается среди женщин; (3) более низкая готовность участвовать во всех схемах софинансирования наблюдается среди работников, включенных в платформенную занятость на регулярной основе, по сравнению с </w:t>
      </w:r>
      <w:r w:rsidRPr="005D3FC6">
        <w:rPr>
          <w:rFonts w:ascii="Times New Roman" w:hAnsi="Times New Roman"/>
        </w:rPr>
        <w:lastRenderedPageBreak/>
        <w:t>эпизодически занятыми; (4) значимо более выраженный запрос на доступ к схемам софинансирования пенсионных прав артикулируется со стороны респондентов предпенсионного возраста по сравнению с другими группами и менее выраженный — в группе респондентов старше пенсионного возраста.</w:t>
      </w:r>
    </w:p>
    <w:p w14:paraId="7D1E719E" w14:textId="79B705CD" w:rsidR="00292902" w:rsidRPr="005D3FC6" w:rsidRDefault="00292902" w:rsidP="005D3FC6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292902">
        <w:rPr>
          <w:rFonts w:ascii="Times New Roman" w:hAnsi="Times New Roman"/>
        </w:rPr>
        <w:t xml:space="preserve">збыточное регулирование платформенного труда и приравнивание его к стандартным трудовым отношениям создает высокие риски </w:t>
      </w:r>
      <w:proofErr w:type="spellStart"/>
      <w:r w:rsidRPr="00292902">
        <w:rPr>
          <w:rFonts w:ascii="Times New Roman" w:hAnsi="Times New Roman"/>
        </w:rPr>
        <w:t>теневизации</w:t>
      </w:r>
      <w:proofErr w:type="spellEnd"/>
      <w:r w:rsidRPr="00292902">
        <w:rPr>
          <w:rFonts w:ascii="Times New Roman" w:hAnsi="Times New Roman"/>
        </w:rPr>
        <w:t xml:space="preserve"> работ и услуг, которые в настоящее время оказываются посредством платформ. Готовность к уходу в тень подтверждается данными проведенных фокус-групповых дискуссий. С другой стороны, для работников, имеющих платформенную занятость в качестве основной и единственной, отсутствие предусмотренных для самозанятых минимальных социальных гарантий может стать в будущем источником новых социальных рисков. В связи с этим наиболее эффективным вариантом развития этой сферы, отвечающим одновременно и запросам работников, и потребностям платформенной экономики в целом, могло бы стать мягкое регулирование и расширение возможностей добровольного страхования определенных рисков при сохранении статуса самозанятости. Происходящее в настоящий момент в этом направлении законотворческое движение хорошо отвечает сформировавшемуся экономическому и общественному запросу.</w:t>
      </w:r>
    </w:p>
    <w:p w14:paraId="5F9D40F2" w14:textId="23E4E811" w:rsidR="00DB7860" w:rsidRDefault="00DB7860" w:rsidP="00DB7860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DB7860">
        <w:rPr>
          <w:rFonts w:ascii="Times New Roman" w:hAnsi="Times New Roman"/>
        </w:rPr>
        <w:t>Наиболее перспективным направлением совершенствования регулирования платформенной занятости в ближайшие годы является развитие схем добровольного участия в уплате страховых взносов, с правом определенной коррекции размеров платежей. Роль платформ при этом должна состоять прежде всего в информировании работников платформ (исполнителей) о существующих программах и возможностях участия в них, а также в создании удобной пользовательской инфраструктуры для подключения к таким схемам страхования рисков.</w:t>
      </w:r>
      <w:r w:rsidR="00081A7C">
        <w:rPr>
          <w:rFonts w:ascii="Times New Roman" w:hAnsi="Times New Roman"/>
        </w:rPr>
        <w:t xml:space="preserve"> </w:t>
      </w:r>
      <w:r w:rsidR="00081A7C" w:rsidRPr="00081A7C">
        <w:rPr>
          <w:rFonts w:ascii="Times New Roman" w:hAnsi="Times New Roman"/>
        </w:rPr>
        <w:t>Востребованность таких программ и включенность в них может повысить реализация формата «конструктора», в рамках которого занятые смогут самостоятельно «собирать» композицию из страховых продуктов в соответствии с их индивидуальным запросом в интерфейсе или сервисе, реализованном на базе платформы. При этом в число востребованных программ входят не только традиционные социальные гарантии, но и разнообразные программы добровольного страхования: прежде всего страхование здоровья (медицинское обслуживание) и гражданской ответственности для водителей (автострахование). Включение этих продуктов в «конструктор» может способствовать общему повышению интереса к такому инструменту и генерировать позитивные внешние эффекты: за счет включения инициативно востребованных программ добровольного страхования работники могут активнее подключаться и к другим гарантиям, в том числе базовым.</w:t>
      </w:r>
    </w:p>
    <w:p w14:paraId="1FA79704" w14:textId="67B5CC3D" w:rsidR="0064640F" w:rsidRPr="0064640F" w:rsidRDefault="0064640F" w:rsidP="0064640F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64640F">
        <w:rPr>
          <w:rFonts w:ascii="Times New Roman" w:hAnsi="Times New Roman"/>
        </w:rPr>
        <w:t>Выраженный спрос на доступ к программам социального страхования и одновременная готовность участвовать в них на условиях инициативных взносов есть среди занятых в платформенном сегменте нерезидентов РФ. Эта группа работников уже сейчас охотно включается в существующие программы добровольного страхования, и они заинтересованы в расширении их вариативности и спектра. В первую очередь речь в данном случае идет о страховании временной нетрудоспособности, здоровья и жизни, медицинскому обслуживанию — по причине ограниченного доступа к таким услугам в государственной системе ОМС.</w:t>
      </w:r>
      <w:r>
        <w:rPr>
          <w:rFonts w:ascii="Times New Roman" w:hAnsi="Times New Roman"/>
        </w:rPr>
        <w:t xml:space="preserve"> </w:t>
      </w:r>
      <w:r w:rsidRPr="0064640F">
        <w:rPr>
          <w:rFonts w:ascii="Times New Roman" w:hAnsi="Times New Roman"/>
        </w:rPr>
        <w:t>Разработка адресных решений для этой группы платформенных работников необходима и с точки зрения перспектив среднесрочного экономического развития России. Создание благоприятных условий труда и защиты от ключевых социальных рисков для нерезидентов, занятых на российском рынке труда, — это один из важных шагов по привлечению мигрантов в условиях дефицита трудовых ресурсов, который прогнозируется в ближайшие годы на фоне очередной нисходящей демографической волны. Важность такого фактора, как наличие доступа к социальным гарантиям, может быть тем выше, чем выше профессионально-квалификационный статус потенциальных мигрантов.</w:t>
      </w:r>
    </w:p>
    <w:p w14:paraId="54787341" w14:textId="147F00C4" w:rsidR="00C56632" w:rsidRPr="00226B18" w:rsidRDefault="00226B18" w:rsidP="00226B18">
      <w:pPr>
        <w:numPr>
          <w:ilvl w:val="0"/>
          <w:numId w:val="4"/>
        </w:numPr>
        <w:ind w:left="0" w:firstLine="709"/>
        <w:jc w:val="both"/>
        <w:rPr>
          <w:rFonts w:ascii="Times New Roman" w:hAnsi="Times New Roman"/>
        </w:rPr>
      </w:pPr>
      <w:r w:rsidRPr="00226B18">
        <w:rPr>
          <w:rFonts w:ascii="Times New Roman" w:hAnsi="Times New Roman"/>
        </w:rPr>
        <w:lastRenderedPageBreak/>
        <w:t>Важным аспектом является также развитие системы статистического наблюдения за платформенной занятостью. С учетом ее распространенности необходимым представляется расширение программы регулярных национальных обследований по этому сюжету и, в частности, внесение вопросов об этом формате экономической деятельности: (1) в программу Обследований рабочей силы — в интегрированном формате, обеспечивающем сбор данных о платформенной занятости в соотношении с основной и дополнительной работой по полному кругу вопросов; (2) в национальные обследования, нацеленные на сбор информации об уровне, структуре и источников доходов населения — в частности, в программу Выборочного наблюдения доходов населения и участия в социальных программах; (3) в программу регулярного выборочного обследования бюджетов времени населения.</w:t>
      </w:r>
    </w:p>
    <w:p w14:paraId="25ADFC7B" w14:textId="63386B75" w:rsidR="000E2814" w:rsidRPr="00CF30D3" w:rsidRDefault="000E2814" w:rsidP="00CF30D3">
      <w:pPr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</w:rPr>
      </w:pPr>
      <w:r w:rsidRPr="00CF30D3">
        <w:rPr>
          <w:rFonts w:ascii="Times New Roman" w:hAnsi="Times New Roman"/>
          <w:b/>
        </w:rPr>
        <w:t xml:space="preserve">Степень внедрения результатов НИР: </w:t>
      </w:r>
      <w:r w:rsidR="00D250E4" w:rsidRPr="00CF30D3">
        <w:rPr>
          <w:rFonts w:ascii="Times New Roman" w:hAnsi="Times New Roman"/>
          <w:bCs/>
        </w:rPr>
        <w:t xml:space="preserve">Работа выполнена в интересах </w:t>
      </w:r>
      <w:r w:rsidR="004101C5" w:rsidRPr="004101C5">
        <w:rPr>
          <w:rFonts w:ascii="Times New Roman" w:hAnsi="Times New Roman"/>
          <w:bCs/>
        </w:rPr>
        <w:t>Прави</w:t>
      </w:r>
      <w:r w:rsidR="004101C5">
        <w:rPr>
          <w:rFonts w:ascii="Times New Roman" w:hAnsi="Times New Roman"/>
          <w:bCs/>
        </w:rPr>
        <w:t>те</w:t>
      </w:r>
      <w:r w:rsidR="004101C5" w:rsidRPr="004101C5">
        <w:rPr>
          <w:rFonts w:ascii="Times New Roman" w:hAnsi="Times New Roman"/>
          <w:bCs/>
        </w:rPr>
        <w:t>льства РФ</w:t>
      </w:r>
      <w:r w:rsidR="00D250E4" w:rsidRPr="00CF30D3">
        <w:rPr>
          <w:rFonts w:ascii="Times New Roman" w:hAnsi="Times New Roman"/>
          <w:bCs/>
        </w:rPr>
        <w:t xml:space="preserve">. Ее результаты были представлены заказчику в формате аналитических записок. </w:t>
      </w:r>
      <w:r w:rsidR="00CF30D3" w:rsidRPr="00CF30D3">
        <w:rPr>
          <w:rFonts w:ascii="Times New Roman" w:hAnsi="Times New Roman"/>
          <w:bCs/>
        </w:rPr>
        <w:t xml:space="preserve">Результаты исследования представлены на различных научно-практических мероприятиях, в том числе на XXV Петербургском международном экономическом форуме, VII Всероссийской неделе охраны труда, научных семинарах НИУ ВШЭ с привлечением внешних экспертов, а также включены в материалы для Экспертного совета при Правительстве России. В декабре 2022 г. планируется представление отдельных результатов исследования на заседании экспертного </w:t>
      </w:r>
      <w:r w:rsidR="00CF30D3">
        <w:rPr>
          <w:rFonts w:ascii="Times New Roman" w:hAnsi="Times New Roman"/>
          <w:bCs/>
        </w:rPr>
        <w:t>«</w:t>
      </w:r>
      <w:r w:rsidR="00CF30D3" w:rsidRPr="00CF30D3">
        <w:rPr>
          <w:rFonts w:ascii="Times New Roman" w:hAnsi="Times New Roman"/>
          <w:bCs/>
        </w:rPr>
        <w:t>круглого стола</w:t>
      </w:r>
      <w:r w:rsidR="00CF30D3">
        <w:rPr>
          <w:rFonts w:ascii="Times New Roman" w:hAnsi="Times New Roman"/>
          <w:bCs/>
        </w:rPr>
        <w:t>»</w:t>
      </w:r>
      <w:r w:rsidR="00CF30D3" w:rsidRPr="00CF30D3">
        <w:rPr>
          <w:rFonts w:ascii="Times New Roman" w:hAnsi="Times New Roman"/>
          <w:bCs/>
        </w:rPr>
        <w:t xml:space="preserve">, организованного Комитетом Совета Федерации по социальной политике, на тему: </w:t>
      </w:r>
      <w:r w:rsidR="00CF30D3">
        <w:rPr>
          <w:rFonts w:ascii="Times New Roman" w:hAnsi="Times New Roman"/>
          <w:bCs/>
        </w:rPr>
        <w:t>«</w:t>
      </w:r>
      <w:r w:rsidR="00CF30D3" w:rsidRPr="00CF30D3">
        <w:rPr>
          <w:rFonts w:ascii="Times New Roman" w:hAnsi="Times New Roman"/>
          <w:bCs/>
        </w:rPr>
        <w:t>Новая реальность: развитие рынка труда</w:t>
      </w:r>
      <w:r w:rsidR="00CF30D3">
        <w:rPr>
          <w:rFonts w:ascii="Times New Roman" w:hAnsi="Times New Roman"/>
          <w:bCs/>
        </w:rPr>
        <w:t>»</w:t>
      </w:r>
      <w:r w:rsidR="00CF30D3" w:rsidRPr="00CF30D3">
        <w:rPr>
          <w:rFonts w:ascii="Times New Roman" w:hAnsi="Times New Roman"/>
          <w:bCs/>
        </w:rPr>
        <w:t>.</w:t>
      </w:r>
    </w:p>
    <w:sectPr w:rsidR="000E2814" w:rsidRPr="00CF30D3" w:rsidSect="00356E0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3A90"/>
    <w:multiLevelType w:val="hybridMultilevel"/>
    <w:tmpl w:val="4BC05E6C"/>
    <w:lvl w:ilvl="0" w:tplc="341ED3B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C175C4"/>
    <w:multiLevelType w:val="hybridMultilevel"/>
    <w:tmpl w:val="7152F7EA"/>
    <w:lvl w:ilvl="0" w:tplc="A0BCB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155F85"/>
    <w:multiLevelType w:val="hybridMultilevel"/>
    <w:tmpl w:val="9950F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B5989"/>
    <w:multiLevelType w:val="hybridMultilevel"/>
    <w:tmpl w:val="499A0CCA"/>
    <w:lvl w:ilvl="0" w:tplc="A0BCB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srA0NDUyNTO2NDRX0lEKTi0uzszPAykwrAUA5Eem5iwAAAA="/>
  </w:docVars>
  <w:rsids>
    <w:rsidRoot w:val="00DA2FAD"/>
    <w:rsid w:val="000000A6"/>
    <w:rsid w:val="00013978"/>
    <w:rsid w:val="00046582"/>
    <w:rsid w:val="000500BD"/>
    <w:rsid w:val="00052935"/>
    <w:rsid w:val="00081A7C"/>
    <w:rsid w:val="000A093D"/>
    <w:rsid w:val="000A3677"/>
    <w:rsid w:val="000B6756"/>
    <w:rsid w:val="000D3C48"/>
    <w:rsid w:val="000E2814"/>
    <w:rsid w:val="000F09DD"/>
    <w:rsid w:val="00104914"/>
    <w:rsid w:val="00126199"/>
    <w:rsid w:val="00131C27"/>
    <w:rsid w:val="0015516A"/>
    <w:rsid w:val="00157625"/>
    <w:rsid w:val="00160078"/>
    <w:rsid w:val="00172578"/>
    <w:rsid w:val="001970F6"/>
    <w:rsid w:val="001D26A8"/>
    <w:rsid w:val="00226B18"/>
    <w:rsid w:val="00233085"/>
    <w:rsid w:val="002339A3"/>
    <w:rsid w:val="0028588A"/>
    <w:rsid w:val="00292902"/>
    <w:rsid w:val="002A1BD1"/>
    <w:rsid w:val="002B1E86"/>
    <w:rsid w:val="002B6F91"/>
    <w:rsid w:val="002D09A4"/>
    <w:rsid w:val="002D52DB"/>
    <w:rsid w:val="002D6158"/>
    <w:rsid w:val="00316EA4"/>
    <w:rsid w:val="00317C61"/>
    <w:rsid w:val="003255AE"/>
    <w:rsid w:val="00356E07"/>
    <w:rsid w:val="00377A2C"/>
    <w:rsid w:val="003B5161"/>
    <w:rsid w:val="003E2E6A"/>
    <w:rsid w:val="00403C4A"/>
    <w:rsid w:val="004101C5"/>
    <w:rsid w:val="00421D6E"/>
    <w:rsid w:val="0046630D"/>
    <w:rsid w:val="0049270D"/>
    <w:rsid w:val="004A321A"/>
    <w:rsid w:val="004C4C26"/>
    <w:rsid w:val="004C526A"/>
    <w:rsid w:val="004D1398"/>
    <w:rsid w:val="004E6C2D"/>
    <w:rsid w:val="005333C4"/>
    <w:rsid w:val="00595471"/>
    <w:rsid w:val="005D3FC6"/>
    <w:rsid w:val="005E416C"/>
    <w:rsid w:val="005F12A7"/>
    <w:rsid w:val="00616BE8"/>
    <w:rsid w:val="006409C4"/>
    <w:rsid w:val="0064640F"/>
    <w:rsid w:val="00695C11"/>
    <w:rsid w:val="006D5721"/>
    <w:rsid w:val="006E055A"/>
    <w:rsid w:val="00702AC1"/>
    <w:rsid w:val="00704E10"/>
    <w:rsid w:val="007735AC"/>
    <w:rsid w:val="007839F9"/>
    <w:rsid w:val="0079460A"/>
    <w:rsid w:val="007A6DF7"/>
    <w:rsid w:val="007D1934"/>
    <w:rsid w:val="0083759B"/>
    <w:rsid w:val="00847209"/>
    <w:rsid w:val="00852B8E"/>
    <w:rsid w:val="00857866"/>
    <w:rsid w:val="008606E0"/>
    <w:rsid w:val="008A5769"/>
    <w:rsid w:val="008A7360"/>
    <w:rsid w:val="008F0029"/>
    <w:rsid w:val="009061C4"/>
    <w:rsid w:val="00906DC9"/>
    <w:rsid w:val="009328A7"/>
    <w:rsid w:val="00935A29"/>
    <w:rsid w:val="009621BA"/>
    <w:rsid w:val="0099314F"/>
    <w:rsid w:val="009D3E34"/>
    <w:rsid w:val="009F78F7"/>
    <w:rsid w:val="00A17E64"/>
    <w:rsid w:val="00A41491"/>
    <w:rsid w:val="00A47D76"/>
    <w:rsid w:val="00AB0FE3"/>
    <w:rsid w:val="00AD58BF"/>
    <w:rsid w:val="00B210A6"/>
    <w:rsid w:val="00B268A1"/>
    <w:rsid w:val="00B4482D"/>
    <w:rsid w:val="00BA4961"/>
    <w:rsid w:val="00BE3138"/>
    <w:rsid w:val="00BE54AC"/>
    <w:rsid w:val="00BE7EB9"/>
    <w:rsid w:val="00C01BE5"/>
    <w:rsid w:val="00C12C9B"/>
    <w:rsid w:val="00C15520"/>
    <w:rsid w:val="00C3268F"/>
    <w:rsid w:val="00C56632"/>
    <w:rsid w:val="00C711A1"/>
    <w:rsid w:val="00CB0547"/>
    <w:rsid w:val="00CD7967"/>
    <w:rsid w:val="00CF30D3"/>
    <w:rsid w:val="00D05BA1"/>
    <w:rsid w:val="00D23095"/>
    <w:rsid w:val="00D250E4"/>
    <w:rsid w:val="00D368A0"/>
    <w:rsid w:val="00D36D20"/>
    <w:rsid w:val="00D77167"/>
    <w:rsid w:val="00D87CB8"/>
    <w:rsid w:val="00DA2FAD"/>
    <w:rsid w:val="00DB6B7C"/>
    <w:rsid w:val="00DB7860"/>
    <w:rsid w:val="00DD7AB0"/>
    <w:rsid w:val="00E0159E"/>
    <w:rsid w:val="00E62B40"/>
    <w:rsid w:val="00E952CC"/>
    <w:rsid w:val="00E95B38"/>
    <w:rsid w:val="00EC64CD"/>
    <w:rsid w:val="00ED71CD"/>
    <w:rsid w:val="00EF1E33"/>
    <w:rsid w:val="00F27172"/>
    <w:rsid w:val="00F306C7"/>
    <w:rsid w:val="00F71AE8"/>
    <w:rsid w:val="00F8677E"/>
    <w:rsid w:val="00FC6C15"/>
    <w:rsid w:val="00FE6DC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7A4DE"/>
  <w14:defaultImageDpi w14:val="32767"/>
  <w15:chartTrackingRefBased/>
  <w15:docId w15:val="{28083B01-B4CC-6648-BD6C-FB205025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A2FAD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A2FAD"/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2FAD"/>
    <w:rPr>
      <w:rFonts w:ascii="Times New Roman" w:hAnsi="Times New Roman" w:cs="Times New Roman"/>
      <w:sz w:val="18"/>
      <w:szCs w:val="18"/>
    </w:rPr>
  </w:style>
  <w:style w:type="paragraph" w:customStyle="1" w:styleId="a6">
    <w:name w:val="???????"/>
    <w:rsid w:val="00BE7EB9"/>
    <w:pPr>
      <w:widowControl w:val="0"/>
      <w:autoSpaceDE w:val="0"/>
      <w:autoSpaceDN w:val="0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72578"/>
    <w:rPr>
      <w:b/>
      <w:bCs/>
    </w:rPr>
  </w:style>
  <w:style w:type="paragraph" w:styleId="a8">
    <w:name w:val="List Paragraph"/>
    <w:basedOn w:val="a"/>
    <w:uiPriority w:val="34"/>
    <w:qFormat/>
    <w:rsid w:val="000F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A08CA35F91CD41BFD9BC316C8B2348" ma:contentTypeVersion="2" ma:contentTypeDescription="Создание документа." ma:contentTypeScope="" ma:versionID="05aaf3693a2dd58bb324de97c9214cad">
  <xsd:schema xmlns:xsd="http://www.w3.org/2001/XMLSchema" xmlns:xs="http://www.w3.org/2001/XMLSchema" xmlns:p="http://schemas.microsoft.com/office/2006/metadata/properties" xmlns:ns2="e84e18c2-cad4-41f6-a57a-074345da137c" targetNamespace="http://schemas.microsoft.com/office/2006/metadata/properties" ma:root="true" ma:fieldsID="5fff422cd2befef86e6784d1ec1bdb91" ns2:_="">
    <xsd:import namespace="e84e18c2-cad4-41f6-a57a-074345da1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18c2-cad4-41f6-a57a-074345da1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88698-7EA2-49BF-87FC-B4D2FD53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e18c2-cad4-41f6-a57a-074345da1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92732-9E99-4EE5-ABF4-978281C22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352AB-20C6-4C76-9232-ED2011FAD2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Любушина Елизавета Сергеевна</dc:creator>
  <cp:keywords/>
  <dc:description/>
  <cp:lastModifiedBy>Дарья Стужук</cp:lastModifiedBy>
  <cp:revision>37</cp:revision>
  <dcterms:created xsi:type="dcterms:W3CDTF">2022-11-29T14:57:00Z</dcterms:created>
  <dcterms:modified xsi:type="dcterms:W3CDTF">2022-11-30T08:39:00Z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0x010100E4A08CA35F91CD41BFD9BC316C8B2348</vt:lpwstr>
  </property>
</Properties>
</file>