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82" w:rsidRPr="001E1C82" w:rsidRDefault="001E1C82" w:rsidP="001E1C82">
      <w:pPr>
        <w:spacing w:after="0" w:line="240" w:lineRule="auto"/>
        <w:jc w:val="center"/>
        <w:rPr>
          <w:rFonts w:ascii="Times New Roman" w:hAnsi="Times New Roman"/>
          <w:b/>
          <w:bCs/>
          <w:sz w:val="24"/>
          <w:szCs w:val="24"/>
          <w:lang w:val="en-US"/>
        </w:rPr>
      </w:pPr>
      <w:bookmarkStart w:id="0" w:name="_GoBack"/>
      <w:bookmarkEnd w:id="0"/>
      <w:r w:rsidRPr="001E1C82">
        <w:rPr>
          <w:rFonts w:ascii="Times New Roman" w:hAnsi="Times New Roman"/>
          <w:b/>
          <w:bCs/>
          <w:sz w:val="24"/>
          <w:szCs w:val="24"/>
          <w:lang w:val="en-US"/>
        </w:rPr>
        <w:t>Abstract</w:t>
      </w:r>
    </w:p>
    <w:p w:rsidR="001E1C82" w:rsidRPr="001E1C82" w:rsidRDefault="001E1C82" w:rsidP="001E1C82">
      <w:pPr>
        <w:spacing w:after="0" w:line="240" w:lineRule="auto"/>
        <w:jc w:val="center"/>
        <w:rPr>
          <w:rFonts w:ascii="Times New Roman" w:hAnsi="Times New Roman"/>
          <w:b/>
          <w:bCs/>
          <w:sz w:val="24"/>
          <w:szCs w:val="24"/>
          <w:lang w:val="en-US"/>
        </w:rPr>
      </w:pPr>
      <w:r w:rsidRPr="001E1C82">
        <w:rPr>
          <w:rFonts w:ascii="Times New Roman" w:hAnsi="Times New Roman"/>
          <w:b/>
          <w:bCs/>
          <w:sz w:val="24"/>
          <w:szCs w:val="24"/>
          <w:lang w:val="en-US"/>
        </w:rPr>
        <w:t>RS-20</w:t>
      </w:r>
    </w:p>
    <w:p w:rsidR="00D75C16" w:rsidRPr="006B422E" w:rsidRDefault="00D75C16" w:rsidP="001E1C82">
      <w:pPr>
        <w:spacing w:before="240" w:after="0" w:line="240" w:lineRule="auto"/>
        <w:ind w:firstLine="708"/>
        <w:jc w:val="both"/>
        <w:rPr>
          <w:rFonts w:ascii="Times New Roman" w:hAnsi="Times New Roman"/>
          <w:sz w:val="24"/>
          <w:szCs w:val="24"/>
          <w:lang w:val="en-US"/>
        </w:rPr>
      </w:pPr>
      <w:r w:rsidRPr="006B422E">
        <w:rPr>
          <w:rFonts w:ascii="Times New Roman" w:hAnsi="Times New Roman"/>
          <w:sz w:val="24"/>
          <w:szCs w:val="24"/>
          <w:lang w:val="en-US"/>
        </w:rPr>
        <w:t>T</w:t>
      </w:r>
      <w:r w:rsidR="001E1C82">
        <w:rPr>
          <w:rFonts w:ascii="Times New Roman" w:hAnsi="Times New Roman"/>
          <w:sz w:val="24"/>
          <w:szCs w:val="24"/>
          <w:lang w:val="en-US"/>
        </w:rPr>
        <w:t>itle</w:t>
      </w:r>
      <w:r w:rsidRPr="006B422E">
        <w:rPr>
          <w:rFonts w:ascii="Times New Roman" w:hAnsi="Times New Roman"/>
          <w:sz w:val="24"/>
          <w:szCs w:val="24"/>
          <w:lang w:val="en-US"/>
        </w:rPr>
        <w:t xml:space="preserve">: </w:t>
      </w:r>
      <w:r w:rsidRPr="001E1C82">
        <w:rPr>
          <w:rFonts w:ascii="Times New Roman" w:hAnsi="Times New Roman"/>
          <w:sz w:val="24"/>
          <w:szCs w:val="24"/>
          <w:lang w:val="en-US"/>
        </w:rPr>
        <w:t>«Analysis of adaptation of various socio-economic and demographic groups to the pandemic consequences in the context of new social policy measures»</w:t>
      </w:r>
    </w:p>
    <w:p w:rsidR="00D75C16" w:rsidRPr="006B422E" w:rsidRDefault="001E1C82" w:rsidP="001E1C8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Head of the Project</w:t>
      </w:r>
      <w:r w:rsidR="00D75C16" w:rsidRPr="006B422E">
        <w:rPr>
          <w:rFonts w:ascii="Times New Roman" w:hAnsi="Times New Roman"/>
          <w:sz w:val="24"/>
          <w:szCs w:val="24"/>
          <w:lang w:val="en-US"/>
        </w:rPr>
        <w:t xml:space="preserve">: </w:t>
      </w:r>
      <w:r w:rsidRPr="006B422E">
        <w:rPr>
          <w:rFonts w:ascii="Times New Roman" w:hAnsi="Times New Roman"/>
          <w:sz w:val="24"/>
          <w:szCs w:val="24"/>
          <w:lang w:val="en-US"/>
        </w:rPr>
        <w:t>O. V.</w:t>
      </w:r>
      <w:r>
        <w:rPr>
          <w:rFonts w:ascii="Times New Roman" w:hAnsi="Times New Roman"/>
          <w:sz w:val="24"/>
          <w:szCs w:val="24"/>
          <w:lang w:val="en-US"/>
        </w:rPr>
        <w:t xml:space="preserve"> </w:t>
      </w:r>
      <w:r w:rsidR="00D75C16" w:rsidRPr="006B422E">
        <w:rPr>
          <w:rFonts w:ascii="Times New Roman" w:hAnsi="Times New Roman"/>
          <w:sz w:val="24"/>
          <w:szCs w:val="24"/>
          <w:lang w:val="en-US"/>
        </w:rPr>
        <w:t xml:space="preserve">Sinyavskaya </w:t>
      </w:r>
    </w:p>
    <w:p w:rsidR="00D75C16" w:rsidRPr="006B422E" w:rsidRDefault="00D75C16" w:rsidP="001E1C82">
      <w:pPr>
        <w:spacing w:after="0" w:line="240" w:lineRule="auto"/>
        <w:ind w:firstLine="708"/>
        <w:jc w:val="both"/>
        <w:rPr>
          <w:rFonts w:ascii="Times New Roman" w:hAnsi="Times New Roman"/>
          <w:sz w:val="24"/>
          <w:szCs w:val="24"/>
          <w:lang w:val="en-US"/>
        </w:rPr>
      </w:pPr>
      <w:r w:rsidRPr="006B422E">
        <w:rPr>
          <w:rFonts w:ascii="Times New Roman" w:hAnsi="Times New Roman"/>
          <w:sz w:val="24"/>
          <w:szCs w:val="24"/>
          <w:lang w:val="en-US"/>
        </w:rPr>
        <w:t>Department: Institute for Social Policy</w:t>
      </w:r>
    </w:p>
    <w:p w:rsidR="00D75C16" w:rsidRPr="006B422E" w:rsidRDefault="00D75C16" w:rsidP="00DC4C85">
      <w:pPr>
        <w:spacing w:before="240" w:after="0" w:line="240" w:lineRule="auto"/>
        <w:ind w:firstLine="708"/>
        <w:jc w:val="both"/>
        <w:rPr>
          <w:rFonts w:ascii="Times New Roman" w:hAnsi="Times New Roman"/>
          <w:sz w:val="24"/>
          <w:szCs w:val="24"/>
          <w:lang w:val="en-US"/>
        </w:rPr>
      </w:pPr>
      <w:r w:rsidRPr="006B422E">
        <w:rPr>
          <w:rFonts w:ascii="Times New Roman" w:hAnsi="Times New Roman"/>
          <w:b/>
          <w:bCs/>
          <w:sz w:val="24"/>
          <w:szCs w:val="24"/>
          <w:lang w:val="en-US"/>
        </w:rPr>
        <w:t>The object</w:t>
      </w:r>
      <w:r w:rsidRPr="006B422E">
        <w:rPr>
          <w:rFonts w:ascii="Times New Roman" w:hAnsi="Times New Roman"/>
          <w:sz w:val="24"/>
          <w:szCs w:val="24"/>
          <w:lang w:val="en-US"/>
        </w:rPr>
        <w:t xml:space="preserve"> </w:t>
      </w:r>
      <w:r w:rsidRPr="001E1C82">
        <w:rPr>
          <w:rFonts w:ascii="Times New Roman" w:hAnsi="Times New Roman"/>
          <w:b/>
          <w:bCs/>
          <w:sz w:val="24"/>
          <w:szCs w:val="24"/>
          <w:lang w:val="en-US"/>
        </w:rPr>
        <w:t>of this study</w:t>
      </w:r>
      <w:r w:rsidRPr="006B422E">
        <w:rPr>
          <w:rFonts w:ascii="Times New Roman" w:hAnsi="Times New Roman"/>
          <w:sz w:val="24"/>
          <w:szCs w:val="24"/>
          <w:lang w:val="en-US"/>
        </w:rPr>
        <w:t xml:space="preserve"> is various socio-economic and demographic groups of the population and households in modern Russia</w:t>
      </w:r>
      <w:r w:rsidR="00F6413B">
        <w:rPr>
          <w:rFonts w:ascii="Times New Roman" w:hAnsi="Times New Roman"/>
          <w:sz w:val="24"/>
          <w:szCs w:val="24"/>
          <w:lang w:val="en-US"/>
        </w:rPr>
        <w:t>;</w:t>
      </w:r>
      <w:r w:rsidRPr="006B422E">
        <w:rPr>
          <w:rFonts w:ascii="Times New Roman" w:hAnsi="Times New Roman"/>
          <w:sz w:val="24"/>
          <w:szCs w:val="24"/>
          <w:lang w:val="en-US"/>
        </w:rPr>
        <w:t xml:space="preserve"> </w:t>
      </w:r>
      <w:r w:rsidRPr="006B422E">
        <w:rPr>
          <w:rFonts w:ascii="Times New Roman" w:hAnsi="Times New Roman"/>
          <w:b/>
          <w:bCs/>
          <w:sz w:val="24"/>
          <w:szCs w:val="24"/>
          <w:lang w:val="en-US"/>
        </w:rPr>
        <w:t>the subject</w:t>
      </w:r>
      <w:r w:rsidRPr="006B422E">
        <w:rPr>
          <w:rFonts w:ascii="Times New Roman" w:hAnsi="Times New Roman"/>
          <w:sz w:val="24"/>
          <w:szCs w:val="24"/>
          <w:lang w:val="en-US"/>
        </w:rPr>
        <w:t xml:space="preserve"> is their adaptation to the consequences of the COVID-19 pandemic in the context of new social policy measures.</w:t>
      </w:r>
    </w:p>
    <w:p w:rsidR="00D75C16" w:rsidRPr="006B422E" w:rsidRDefault="00F6413B" w:rsidP="00DC4C85">
      <w:pPr>
        <w:spacing w:after="0" w:line="240" w:lineRule="auto"/>
        <w:ind w:firstLine="708"/>
        <w:jc w:val="both"/>
        <w:rPr>
          <w:rFonts w:ascii="Times New Roman" w:hAnsi="Times New Roman"/>
          <w:sz w:val="24"/>
          <w:szCs w:val="24"/>
          <w:lang w:val="en-US"/>
        </w:rPr>
      </w:pPr>
      <w:r>
        <w:rPr>
          <w:rFonts w:ascii="Times New Roman" w:hAnsi="Times New Roman"/>
          <w:b/>
          <w:bCs/>
          <w:sz w:val="24"/>
          <w:szCs w:val="24"/>
          <w:lang w:val="en-US"/>
        </w:rPr>
        <w:t>Aim</w:t>
      </w:r>
      <w:r w:rsidR="001E1C82">
        <w:rPr>
          <w:rFonts w:ascii="Times New Roman" w:hAnsi="Times New Roman"/>
          <w:b/>
          <w:bCs/>
          <w:sz w:val="24"/>
          <w:szCs w:val="24"/>
          <w:lang w:val="en-US"/>
        </w:rPr>
        <w:t xml:space="preserve"> of </w:t>
      </w:r>
      <w:r>
        <w:rPr>
          <w:rFonts w:ascii="Times New Roman" w:hAnsi="Times New Roman"/>
          <w:b/>
          <w:bCs/>
          <w:sz w:val="24"/>
          <w:szCs w:val="24"/>
          <w:lang w:val="en-US"/>
        </w:rPr>
        <w:t xml:space="preserve">the </w:t>
      </w:r>
      <w:r w:rsidR="001E1C82">
        <w:rPr>
          <w:rFonts w:ascii="Times New Roman" w:hAnsi="Times New Roman"/>
          <w:b/>
          <w:bCs/>
          <w:sz w:val="24"/>
          <w:szCs w:val="24"/>
          <w:lang w:val="en-US"/>
        </w:rPr>
        <w:t>research</w:t>
      </w:r>
      <w:r w:rsidR="00D75C16" w:rsidRPr="006B422E">
        <w:rPr>
          <w:rFonts w:ascii="Times New Roman" w:hAnsi="Times New Roman"/>
          <w:b/>
          <w:bCs/>
          <w:sz w:val="24"/>
          <w:szCs w:val="24"/>
          <w:lang w:val="en-US"/>
        </w:rPr>
        <w:t>:</w:t>
      </w:r>
      <w:r w:rsidR="00D75C16" w:rsidRPr="006B422E">
        <w:rPr>
          <w:rFonts w:ascii="Times New Roman" w:hAnsi="Times New Roman"/>
          <w:sz w:val="24"/>
          <w:szCs w:val="24"/>
          <w:lang w:val="en-US"/>
        </w:rPr>
        <w:t xml:space="preserve"> </w:t>
      </w:r>
      <w:r w:rsidR="001E1C82">
        <w:rPr>
          <w:rFonts w:ascii="Times New Roman" w:hAnsi="Times New Roman"/>
          <w:sz w:val="24"/>
          <w:szCs w:val="24"/>
          <w:lang w:val="en-US"/>
        </w:rPr>
        <w:t>t</w:t>
      </w:r>
      <w:r w:rsidR="00D75C16" w:rsidRPr="006B422E">
        <w:rPr>
          <w:rFonts w:ascii="Times New Roman" w:hAnsi="Times New Roman"/>
          <w:sz w:val="24"/>
          <w:szCs w:val="24"/>
          <w:lang w:val="en-US"/>
        </w:rPr>
        <w:t>o analyze the models of adaptation of various socio-economic and demographic groups of the population to the consequences of the pandemic in the context of new social policy measures.</w:t>
      </w:r>
    </w:p>
    <w:p w:rsidR="00D75C16" w:rsidRPr="006B422E" w:rsidRDefault="00D75C16" w:rsidP="00DC4C85">
      <w:pPr>
        <w:spacing w:after="0" w:line="240" w:lineRule="auto"/>
        <w:ind w:firstLine="708"/>
        <w:jc w:val="both"/>
        <w:rPr>
          <w:rFonts w:ascii="Times New Roman" w:hAnsi="Times New Roman"/>
          <w:sz w:val="24"/>
          <w:szCs w:val="24"/>
          <w:lang w:val="en-US"/>
        </w:rPr>
      </w:pPr>
      <w:r w:rsidRPr="006B422E">
        <w:rPr>
          <w:rFonts w:ascii="Times New Roman" w:hAnsi="Times New Roman"/>
          <w:b/>
          <w:bCs/>
          <w:sz w:val="24"/>
          <w:szCs w:val="24"/>
          <w:lang w:val="en-US"/>
        </w:rPr>
        <w:t>Meth</w:t>
      </w:r>
      <w:r w:rsidR="001E1C82">
        <w:rPr>
          <w:rFonts w:ascii="Times New Roman" w:hAnsi="Times New Roman"/>
          <w:b/>
          <w:bCs/>
          <w:sz w:val="24"/>
          <w:szCs w:val="24"/>
          <w:lang w:val="en-US"/>
        </w:rPr>
        <w:t>odology</w:t>
      </w:r>
      <w:r w:rsidRPr="006B422E">
        <w:rPr>
          <w:rFonts w:ascii="Times New Roman" w:hAnsi="Times New Roman"/>
          <w:b/>
          <w:bCs/>
          <w:sz w:val="24"/>
          <w:szCs w:val="24"/>
          <w:lang w:val="en-US"/>
        </w:rPr>
        <w:t xml:space="preserve">: </w:t>
      </w:r>
      <w:r w:rsidRPr="006B422E">
        <w:rPr>
          <w:rFonts w:ascii="Times New Roman" w:hAnsi="Times New Roman"/>
          <w:sz w:val="24"/>
          <w:szCs w:val="24"/>
          <w:lang w:val="en-US"/>
        </w:rPr>
        <w:t>desk research, theoretical-methodological method</w:t>
      </w:r>
      <w:r w:rsidR="001E1C82">
        <w:rPr>
          <w:rFonts w:ascii="Times New Roman" w:hAnsi="Times New Roman"/>
          <w:sz w:val="24"/>
          <w:szCs w:val="24"/>
          <w:lang w:val="en-US"/>
        </w:rPr>
        <w:t>s</w:t>
      </w:r>
      <w:r w:rsidRPr="006B422E">
        <w:rPr>
          <w:rFonts w:ascii="Times New Roman" w:hAnsi="Times New Roman"/>
          <w:sz w:val="24"/>
          <w:szCs w:val="24"/>
          <w:lang w:val="en-US"/>
        </w:rPr>
        <w:t>, methods of typologies and c</w:t>
      </w:r>
      <w:r w:rsidR="00F6413B">
        <w:rPr>
          <w:rFonts w:ascii="Times New Roman" w:hAnsi="Times New Roman"/>
          <w:sz w:val="24"/>
          <w:szCs w:val="24"/>
          <w:lang w:val="en-US"/>
        </w:rPr>
        <w:t>omparative cross-country</w:t>
      </w:r>
      <w:r w:rsidRPr="006B422E">
        <w:rPr>
          <w:rFonts w:ascii="Times New Roman" w:hAnsi="Times New Roman"/>
          <w:sz w:val="24"/>
          <w:szCs w:val="24"/>
          <w:lang w:val="en-US"/>
        </w:rPr>
        <w:t xml:space="preserve"> analysis, methods of descriptive statistics, multivariate statistical and econometric methods (factor, cluster analysis, regression modeling), methodology of construction of composite indicators, micro</w:t>
      </w:r>
      <w:r w:rsidR="00F6413B">
        <w:rPr>
          <w:rFonts w:ascii="Times New Roman" w:hAnsi="Times New Roman"/>
          <w:sz w:val="24"/>
          <w:szCs w:val="24"/>
          <w:lang w:val="en-US"/>
        </w:rPr>
        <w:t>simulation</w:t>
      </w:r>
      <w:r w:rsidRPr="006B422E">
        <w:rPr>
          <w:rFonts w:ascii="Times New Roman" w:hAnsi="Times New Roman"/>
          <w:sz w:val="24"/>
          <w:szCs w:val="24"/>
          <w:lang w:val="en-US"/>
        </w:rPr>
        <w:t xml:space="preserve"> </w:t>
      </w:r>
      <w:r w:rsidR="00F6413B">
        <w:rPr>
          <w:rFonts w:ascii="Times New Roman" w:hAnsi="Times New Roman"/>
          <w:sz w:val="24"/>
          <w:szCs w:val="24"/>
          <w:lang w:val="en-US"/>
        </w:rPr>
        <w:t>modeling</w:t>
      </w:r>
      <w:r w:rsidRPr="006B422E">
        <w:rPr>
          <w:rFonts w:ascii="Times New Roman" w:hAnsi="Times New Roman"/>
          <w:sz w:val="24"/>
          <w:szCs w:val="24"/>
          <w:lang w:val="en-US"/>
        </w:rPr>
        <w:t xml:space="preserve"> (based on SOUTHMOD and EUROMOD models), methods of analysis of qualitative sociological data. Statistical and econometric analysis was conducted in statistical packages SPSS, Stata, R.</w:t>
      </w:r>
    </w:p>
    <w:p w:rsidR="00D75C16" w:rsidRDefault="00F6413B" w:rsidP="00D30D29">
      <w:pPr>
        <w:spacing w:after="0" w:line="240" w:lineRule="auto"/>
        <w:ind w:firstLine="708"/>
        <w:jc w:val="both"/>
        <w:rPr>
          <w:rFonts w:ascii="Times New Roman" w:hAnsi="Times New Roman"/>
          <w:bCs/>
          <w:sz w:val="24"/>
          <w:szCs w:val="24"/>
          <w:lang w:val="en-US"/>
        </w:rPr>
      </w:pPr>
      <w:r>
        <w:rPr>
          <w:rFonts w:ascii="Times New Roman" w:hAnsi="Times New Roman"/>
          <w:b/>
          <w:sz w:val="24"/>
          <w:szCs w:val="24"/>
          <w:lang w:val="en-US"/>
        </w:rPr>
        <w:t>The e</w:t>
      </w:r>
      <w:r w:rsidR="00D75C16" w:rsidRPr="006B422E">
        <w:rPr>
          <w:rFonts w:ascii="Times New Roman" w:hAnsi="Times New Roman"/>
          <w:b/>
          <w:sz w:val="24"/>
          <w:szCs w:val="24"/>
          <w:lang w:val="en-US"/>
        </w:rPr>
        <w:t>mpirical bas</w:t>
      </w:r>
      <w:r w:rsidR="001E1C82">
        <w:rPr>
          <w:rFonts w:ascii="Times New Roman" w:hAnsi="Times New Roman"/>
          <w:b/>
          <w:sz w:val="24"/>
          <w:szCs w:val="24"/>
          <w:lang w:val="en-US"/>
        </w:rPr>
        <w:t>e</w:t>
      </w:r>
      <w:r w:rsidR="00D75C16" w:rsidRPr="006B422E">
        <w:rPr>
          <w:rFonts w:ascii="Times New Roman" w:hAnsi="Times New Roman"/>
          <w:b/>
          <w:sz w:val="24"/>
          <w:szCs w:val="24"/>
          <w:lang w:val="en-US"/>
        </w:rPr>
        <w:t xml:space="preserve"> of </w:t>
      </w:r>
      <w:r w:rsidR="001E1C82">
        <w:rPr>
          <w:rFonts w:ascii="Times New Roman" w:hAnsi="Times New Roman"/>
          <w:b/>
          <w:sz w:val="24"/>
          <w:szCs w:val="24"/>
          <w:lang w:val="en-US"/>
        </w:rPr>
        <w:t>research</w:t>
      </w:r>
      <w:r w:rsidR="00D75C16" w:rsidRPr="006B422E">
        <w:rPr>
          <w:rFonts w:ascii="Times New Roman" w:hAnsi="Times New Roman"/>
          <w:b/>
          <w:sz w:val="24"/>
          <w:szCs w:val="24"/>
          <w:lang w:val="en-US"/>
        </w:rPr>
        <w:t>:</w:t>
      </w:r>
      <w:r w:rsidR="00D75C16" w:rsidRPr="006B422E">
        <w:rPr>
          <w:rFonts w:ascii="Times New Roman" w:hAnsi="Times New Roman"/>
          <w:bCs/>
          <w:sz w:val="24"/>
          <w:szCs w:val="24"/>
          <w:lang w:val="en-US"/>
        </w:rPr>
        <w:t xml:space="preserve"> statistical indicators of the Federal State Statistics Service, international statistics, microdata of different waves of the Russian Longitudinal Monitoring Survey – HSE (RLMS-HSE), </w:t>
      </w:r>
      <w:r w:rsidR="00D75C16" w:rsidRPr="001E1C82">
        <w:rPr>
          <w:rFonts w:ascii="Times New Roman" w:hAnsi="Times New Roman"/>
          <w:bCs/>
          <w:sz w:val="24"/>
          <w:szCs w:val="24"/>
          <w:lang w:val="en-US"/>
        </w:rPr>
        <w:t>Comprehensive Observation of Living Conditions of Population of the Federal State Statistics Service for 2020,</w:t>
      </w:r>
      <w:r w:rsidR="00D75C16" w:rsidRPr="006B422E">
        <w:rPr>
          <w:rFonts w:ascii="Times New Roman" w:hAnsi="Times New Roman"/>
          <w:bCs/>
          <w:sz w:val="24"/>
          <w:szCs w:val="24"/>
          <w:lang w:val="en-US"/>
        </w:rPr>
        <w:t xml:space="preserve"> the four waves of the </w:t>
      </w:r>
      <w:r w:rsidR="00967DBD">
        <w:rPr>
          <w:rFonts w:ascii="Times New Roman" w:hAnsi="Times New Roman"/>
          <w:bCs/>
          <w:sz w:val="24"/>
          <w:szCs w:val="24"/>
          <w:lang w:val="en-US"/>
        </w:rPr>
        <w:t>“</w:t>
      </w:r>
      <w:r>
        <w:rPr>
          <w:rFonts w:ascii="Times New Roman" w:hAnsi="Times New Roman"/>
          <w:bCs/>
          <w:sz w:val="24"/>
          <w:szCs w:val="24"/>
          <w:lang w:val="en-US"/>
        </w:rPr>
        <w:t>Willingness</w:t>
      </w:r>
      <w:r w:rsidR="00D75C16" w:rsidRPr="006B422E">
        <w:rPr>
          <w:rFonts w:ascii="Times New Roman" w:hAnsi="Times New Roman"/>
          <w:bCs/>
          <w:sz w:val="24"/>
          <w:szCs w:val="24"/>
          <w:lang w:val="en-US"/>
        </w:rPr>
        <w:t xml:space="preserve"> </w:t>
      </w:r>
      <w:r>
        <w:rPr>
          <w:rFonts w:ascii="Times New Roman" w:hAnsi="Times New Roman"/>
          <w:bCs/>
          <w:sz w:val="24"/>
          <w:szCs w:val="24"/>
          <w:lang w:val="en-US"/>
        </w:rPr>
        <w:t>to</w:t>
      </w:r>
      <w:r w:rsidR="00D75C16" w:rsidRPr="006B422E">
        <w:rPr>
          <w:rFonts w:ascii="Times New Roman" w:hAnsi="Times New Roman"/>
          <w:bCs/>
          <w:sz w:val="24"/>
          <w:szCs w:val="24"/>
          <w:lang w:val="en-US"/>
        </w:rPr>
        <w:t xml:space="preserve"> Change</w:t>
      </w:r>
      <w:r w:rsidR="00967DBD">
        <w:rPr>
          <w:rFonts w:ascii="Times New Roman" w:hAnsi="Times New Roman"/>
          <w:bCs/>
          <w:sz w:val="24"/>
          <w:szCs w:val="24"/>
          <w:lang w:val="en-US"/>
        </w:rPr>
        <w:t>”</w:t>
      </w:r>
      <w:r w:rsidR="00D75C16" w:rsidRPr="006B422E">
        <w:rPr>
          <w:rFonts w:ascii="Times New Roman" w:hAnsi="Times New Roman"/>
          <w:bCs/>
          <w:sz w:val="24"/>
          <w:szCs w:val="24"/>
          <w:lang w:val="en-US"/>
        </w:rPr>
        <w:t xml:space="preserve"> survey (2016, 2018, 2020, and 2021), the 12th wave of the monitoring All-Russian Representative Survey conducted by the Institute of Sociology of the FCTAS RAS in March-April 2021, </w:t>
      </w:r>
      <w:r>
        <w:rPr>
          <w:rFonts w:ascii="Times New Roman" w:hAnsi="Times New Roman"/>
          <w:bCs/>
          <w:sz w:val="24"/>
          <w:szCs w:val="24"/>
          <w:lang w:val="en-US"/>
        </w:rPr>
        <w:t xml:space="preserve">the </w:t>
      </w:r>
      <w:r w:rsidR="00D75C16" w:rsidRPr="006B422E">
        <w:rPr>
          <w:rFonts w:ascii="Times New Roman" w:hAnsi="Times New Roman"/>
          <w:bCs/>
          <w:sz w:val="24"/>
          <w:szCs w:val="24"/>
          <w:lang w:val="en-US"/>
        </w:rPr>
        <w:t xml:space="preserve">survey of representatives of small and medium-sized businesses and individual entrepreneurs, conducted jointly with the </w:t>
      </w:r>
      <w:r w:rsidR="00967DBD">
        <w:rPr>
          <w:rFonts w:ascii="Times New Roman" w:hAnsi="Times New Roman"/>
          <w:bCs/>
          <w:sz w:val="24"/>
          <w:szCs w:val="24"/>
          <w:lang w:val="en-US"/>
        </w:rPr>
        <w:t>“</w:t>
      </w:r>
      <w:r w:rsidR="00D75C16" w:rsidRPr="006B422E">
        <w:rPr>
          <w:rFonts w:ascii="Times New Roman" w:hAnsi="Times New Roman"/>
          <w:bCs/>
          <w:sz w:val="24"/>
          <w:szCs w:val="24"/>
          <w:lang w:val="en-US"/>
        </w:rPr>
        <w:t>Institute of Social Marketing</w:t>
      </w:r>
      <w:r w:rsidR="00967DBD">
        <w:rPr>
          <w:rFonts w:ascii="Times New Roman" w:hAnsi="Times New Roman"/>
          <w:bCs/>
          <w:sz w:val="24"/>
          <w:szCs w:val="24"/>
          <w:lang w:val="en-US"/>
        </w:rPr>
        <w:t>”</w:t>
      </w:r>
      <w:r w:rsidR="00D75C16" w:rsidRPr="006B422E">
        <w:rPr>
          <w:rFonts w:ascii="Times New Roman" w:hAnsi="Times New Roman"/>
          <w:bCs/>
          <w:sz w:val="24"/>
          <w:szCs w:val="24"/>
          <w:lang w:val="en-US"/>
        </w:rPr>
        <w:t xml:space="preserve"> in June-July 2020 in Moscow, the international European Social Survey (ESS) for 2008 and 2016, the results of qualitative studies of migrants, the database of the richest businessmen in Russia.</w:t>
      </w:r>
    </w:p>
    <w:p w:rsidR="00D75C16" w:rsidRDefault="00D75C16" w:rsidP="00DC4C85">
      <w:pPr>
        <w:spacing w:after="0" w:line="240" w:lineRule="auto"/>
        <w:ind w:firstLine="708"/>
        <w:jc w:val="both"/>
        <w:rPr>
          <w:rFonts w:ascii="Times New Roman" w:hAnsi="Times New Roman"/>
          <w:b/>
          <w:sz w:val="24"/>
          <w:szCs w:val="24"/>
          <w:lang w:val="en-US"/>
        </w:rPr>
      </w:pPr>
      <w:r w:rsidRPr="006B422E">
        <w:rPr>
          <w:rFonts w:ascii="Times New Roman" w:hAnsi="Times New Roman"/>
          <w:b/>
          <w:sz w:val="24"/>
          <w:szCs w:val="24"/>
          <w:lang w:val="en-US"/>
        </w:rPr>
        <w:t>Results</w:t>
      </w:r>
      <w:r w:rsidR="001E1C82">
        <w:rPr>
          <w:rFonts w:ascii="Times New Roman" w:hAnsi="Times New Roman"/>
          <w:b/>
          <w:sz w:val="24"/>
          <w:szCs w:val="24"/>
          <w:lang w:val="en-US"/>
        </w:rPr>
        <w:t xml:space="preserve"> of research</w:t>
      </w:r>
      <w:r w:rsidRPr="006B422E">
        <w:rPr>
          <w:rFonts w:ascii="Times New Roman" w:hAnsi="Times New Roman"/>
          <w:b/>
          <w:sz w:val="24"/>
          <w:szCs w:val="24"/>
          <w:lang w:val="en-US"/>
        </w:rPr>
        <w:t>:</w:t>
      </w:r>
    </w:p>
    <w:p w:rsidR="00D30D29" w:rsidRPr="00D30D29" w:rsidRDefault="00D30D29" w:rsidP="00D30D29">
      <w:pPr>
        <w:spacing w:after="0" w:line="240" w:lineRule="auto"/>
        <w:ind w:firstLine="708"/>
        <w:jc w:val="both"/>
        <w:rPr>
          <w:rFonts w:ascii="Times New Roman" w:hAnsi="Times New Roman"/>
          <w:bCs/>
          <w:sz w:val="24"/>
          <w:szCs w:val="24"/>
          <w:lang w:val="en-US"/>
        </w:rPr>
      </w:pPr>
      <w:r w:rsidRPr="00D30D29">
        <w:rPr>
          <w:rFonts w:ascii="Times New Roman" w:hAnsi="Times New Roman"/>
          <w:bCs/>
          <w:sz w:val="24"/>
          <w:szCs w:val="24"/>
          <w:lang w:val="en-US"/>
        </w:rPr>
        <w:t xml:space="preserve">During the economic crisis caused by the </w:t>
      </w:r>
      <w:r w:rsidR="00F6413B">
        <w:rPr>
          <w:rFonts w:ascii="Times New Roman" w:hAnsi="Times New Roman"/>
          <w:bCs/>
          <w:sz w:val="24"/>
          <w:szCs w:val="24"/>
          <w:lang w:val="en-US"/>
        </w:rPr>
        <w:t>COVID-19</w:t>
      </w:r>
      <w:r w:rsidRPr="00D30D29">
        <w:rPr>
          <w:rFonts w:ascii="Times New Roman" w:hAnsi="Times New Roman"/>
          <w:bCs/>
          <w:sz w:val="24"/>
          <w:szCs w:val="24"/>
          <w:lang w:val="en-US"/>
        </w:rPr>
        <w:t xml:space="preserve"> pandemic,</w:t>
      </w:r>
      <w:r w:rsidR="00F6413B">
        <w:rPr>
          <w:rFonts w:ascii="Times New Roman" w:hAnsi="Times New Roman"/>
          <w:bCs/>
          <w:sz w:val="24"/>
          <w:szCs w:val="24"/>
          <w:lang w:val="en-US"/>
        </w:rPr>
        <w:t xml:space="preserve"> </w:t>
      </w:r>
      <w:r w:rsidR="00F6413B" w:rsidRPr="00D30D29">
        <w:rPr>
          <w:rFonts w:ascii="Times New Roman" w:hAnsi="Times New Roman"/>
          <w:bCs/>
          <w:sz w:val="24"/>
          <w:szCs w:val="24"/>
          <w:lang w:val="en-US"/>
        </w:rPr>
        <w:t>even more heavily than in 2008</w:t>
      </w:r>
      <w:r w:rsidR="00F6413B">
        <w:rPr>
          <w:rFonts w:ascii="Times New Roman" w:hAnsi="Times New Roman"/>
          <w:bCs/>
          <w:sz w:val="24"/>
          <w:szCs w:val="24"/>
          <w:lang w:val="en-US"/>
        </w:rPr>
        <w:t>,</w:t>
      </w:r>
      <w:r w:rsidRPr="00D30D29">
        <w:rPr>
          <w:rFonts w:ascii="Times New Roman" w:hAnsi="Times New Roman"/>
          <w:bCs/>
          <w:sz w:val="24"/>
          <w:szCs w:val="24"/>
          <w:lang w:val="en-US"/>
        </w:rPr>
        <w:t xml:space="preserve"> states relied on employment and social </w:t>
      </w:r>
      <w:r w:rsidR="00F6413B">
        <w:rPr>
          <w:rFonts w:ascii="Times New Roman" w:hAnsi="Times New Roman"/>
          <w:bCs/>
          <w:sz w:val="24"/>
          <w:szCs w:val="24"/>
          <w:lang w:val="en-US"/>
        </w:rPr>
        <w:t>protection</w:t>
      </w:r>
      <w:r w:rsidRPr="00D30D29">
        <w:rPr>
          <w:rFonts w:ascii="Times New Roman" w:hAnsi="Times New Roman"/>
          <w:bCs/>
          <w:sz w:val="24"/>
          <w:szCs w:val="24"/>
          <w:lang w:val="en-US"/>
        </w:rPr>
        <w:t xml:space="preserve"> programs as elements of countercyclical macroeconomic policy. </w:t>
      </w:r>
      <w:r w:rsidR="00F6413B">
        <w:rPr>
          <w:rFonts w:ascii="Times New Roman" w:hAnsi="Times New Roman"/>
          <w:bCs/>
          <w:sz w:val="24"/>
          <w:szCs w:val="24"/>
          <w:lang w:val="en-US"/>
        </w:rPr>
        <w:t>They relied on measures that proved their efficiency</w:t>
      </w:r>
      <w:r w:rsidRPr="00D30D29">
        <w:rPr>
          <w:rFonts w:ascii="Times New Roman" w:hAnsi="Times New Roman"/>
          <w:bCs/>
          <w:sz w:val="24"/>
          <w:szCs w:val="24"/>
          <w:lang w:val="en-US"/>
        </w:rPr>
        <w:t xml:space="preserve"> during the 2008 crisis, including </w:t>
      </w:r>
      <w:r w:rsidR="00F6413B">
        <w:rPr>
          <w:rFonts w:ascii="Times New Roman" w:hAnsi="Times New Roman"/>
          <w:bCs/>
          <w:sz w:val="24"/>
          <w:szCs w:val="24"/>
          <w:lang w:val="en-US"/>
        </w:rPr>
        <w:t xml:space="preserve">job </w:t>
      </w:r>
      <w:r w:rsidRPr="00D30D29">
        <w:rPr>
          <w:rFonts w:ascii="Times New Roman" w:hAnsi="Times New Roman"/>
          <w:bCs/>
          <w:sz w:val="24"/>
          <w:szCs w:val="24"/>
          <w:lang w:val="en-US"/>
        </w:rPr>
        <w:t>subsidies</w:t>
      </w:r>
      <w:r w:rsidR="00F6413B">
        <w:rPr>
          <w:rFonts w:ascii="Times New Roman" w:hAnsi="Times New Roman"/>
          <w:bCs/>
          <w:sz w:val="24"/>
          <w:szCs w:val="24"/>
          <w:lang w:val="en-US"/>
        </w:rPr>
        <w:t xml:space="preserve"> and part-time work subsidies</w:t>
      </w:r>
      <w:r w:rsidRPr="00D30D29">
        <w:rPr>
          <w:rFonts w:ascii="Times New Roman" w:hAnsi="Times New Roman"/>
          <w:bCs/>
          <w:sz w:val="24"/>
          <w:szCs w:val="24"/>
          <w:lang w:val="en-US"/>
        </w:rPr>
        <w:t xml:space="preserve"> </w:t>
      </w:r>
      <w:r w:rsidR="00F6413B">
        <w:rPr>
          <w:rFonts w:ascii="Times New Roman" w:hAnsi="Times New Roman"/>
          <w:bCs/>
          <w:sz w:val="24"/>
          <w:szCs w:val="24"/>
          <w:lang w:val="en-US"/>
        </w:rPr>
        <w:t>to employers who suffered from the lockdowns</w:t>
      </w:r>
      <w:r w:rsidRPr="00D30D29">
        <w:rPr>
          <w:rFonts w:ascii="Times New Roman" w:hAnsi="Times New Roman"/>
          <w:bCs/>
          <w:sz w:val="24"/>
          <w:szCs w:val="24"/>
          <w:lang w:val="en-US"/>
        </w:rPr>
        <w:t>. At the same time, countries were more active in using unemployment benefit</w:t>
      </w:r>
      <w:r w:rsidR="00F6413B">
        <w:rPr>
          <w:rFonts w:ascii="Times New Roman" w:hAnsi="Times New Roman"/>
          <w:bCs/>
          <w:sz w:val="24"/>
          <w:szCs w:val="24"/>
          <w:lang w:val="en-US"/>
        </w:rPr>
        <w:t>s</w:t>
      </w:r>
      <w:r w:rsidRPr="00D30D29">
        <w:rPr>
          <w:rFonts w:ascii="Times New Roman" w:hAnsi="Times New Roman"/>
          <w:bCs/>
          <w:sz w:val="24"/>
          <w:szCs w:val="24"/>
          <w:lang w:val="en-US"/>
        </w:rPr>
        <w:t xml:space="preserve"> and expanding vocational training and retraining programs</w:t>
      </w:r>
      <w:r w:rsidR="00F6413B" w:rsidRPr="00F6413B">
        <w:rPr>
          <w:rFonts w:ascii="Times New Roman" w:hAnsi="Times New Roman"/>
          <w:bCs/>
          <w:sz w:val="24"/>
          <w:szCs w:val="24"/>
          <w:lang w:val="en-US"/>
        </w:rPr>
        <w:t xml:space="preserve"> </w:t>
      </w:r>
      <w:r w:rsidR="00F6413B" w:rsidRPr="00D30D29">
        <w:rPr>
          <w:rFonts w:ascii="Times New Roman" w:hAnsi="Times New Roman"/>
          <w:bCs/>
          <w:sz w:val="24"/>
          <w:szCs w:val="24"/>
          <w:lang w:val="en-US"/>
        </w:rPr>
        <w:t>in 2020 than in 2008</w:t>
      </w:r>
      <w:r w:rsidRPr="00D30D29">
        <w:rPr>
          <w:rFonts w:ascii="Times New Roman" w:hAnsi="Times New Roman"/>
          <w:bCs/>
          <w:sz w:val="24"/>
          <w:szCs w:val="24"/>
          <w:lang w:val="en-US"/>
        </w:rPr>
        <w:t>. Direct support measures as part of social assistance programs</w:t>
      </w:r>
      <w:r w:rsidR="00F6413B">
        <w:rPr>
          <w:rFonts w:ascii="Times New Roman" w:hAnsi="Times New Roman"/>
          <w:bCs/>
          <w:sz w:val="24"/>
          <w:szCs w:val="24"/>
          <w:lang w:val="en-US"/>
        </w:rPr>
        <w:t xml:space="preserve"> and</w:t>
      </w:r>
      <w:r w:rsidRPr="00D30D29">
        <w:rPr>
          <w:rFonts w:ascii="Times New Roman" w:hAnsi="Times New Roman"/>
          <w:bCs/>
          <w:sz w:val="24"/>
          <w:szCs w:val="24"/>
          <w:lang w:val="en-US"/>
        </w:rPr>
        <w:t xml:space="preserve"> </w:t>
      </w:r>
      <w:r w:rsidR="00F6413B">
        <w:rPr>
          <w:rFonts w:ascii="Times New Roman" w:hAnsi="Times New Roman"/>
          <w:bCs/>
          <w:sz w:val="24"/>
          <w:szCs w:val="24"/>
          <w:lang w:val="en-US"/>
        </w:rPr>
        <w:t>m</w:t>
      </w:r>
      <w:r w:rsidR="00F6413B" w:rsidRPr="00D30D29">
        <w:rPr>
          <w:rFonts w:ascii="Times New Roman" w:hAnsi="Times New Roman"/>
          <w:bCs/>
          <w:sz w:val="24"/>
          <w:szCs w:val="24"/>
          <w:lang w:val="en-US"/>
        </w:rPr>
        <w:t xml:space="preserve">easures to postpone utility payments and moratoriums on their suspension </w:t>
      </w:r>
      <w:r w:rsidRPr="00D30D29">
        <w:rPr>
          <w:rFonts w:ascii="Times New Roman" w:hAnsi="Times New Roman"/>
          <w:bCs/>
          <w:sz w:val="24"/>
          <w:szCs w:val="24"/>
          <w:lang w:val="en-US"/>
        </w:rPr>
        <w:t xml:space="preserve">were much more widespread. The duration of the pandemic and the uncertain timing of leveling the negative impact of the virus create structural problems for policy, more pronounced in developing countries. </w:t>
      </w:r>
      <w:r w:rsidR="00967DBD">
        <w:rPr>
          <w:rFonts w:ascii="Times New Roman" w:hAnsi="Times New Roman"/>
          <w:bCs/>
          <w:sz w:val="24"/>
          <w:szCs w:val="24"/>
          <w:lang w:val="en-US"/>
        </w:rPr>
        <w:t>It</w:t>
      </w:r>
      <w:r w:rsidRPr="00D30D29">
        <w:rPr>
          <w:rFonts w:ascii="Times New Roman" w:hAnsi="Times New Roman"/>
          <w:bCs/>
          <w:sz w:val="24"/>
          <w:szCs w:val="24"/>
          <w:lang w:val="en-US"/>
        </w:rPr>
        <w:t xml:space="preserve"> raises the question of adjusting the measures introduced in 2020 as an emergency, </w:t>
      </w:r>
      <w:r w:rsidR="00967DBD">
        <w:rPr>
          <w:rFonts w:ascii="Times New Roman" w:hAnsi="Times New Roman"/>
          <w:bCs/>
          <w:sz w:val="24"/>
          <w:szCs w:val="24"/>
          <w:lang w:val="en-US"/>
        </w:rPr>
        <w:t>considering</w:t>
      </w:r>
      <w:r w:rsidRPr="00D30D29">
        <w:rPr>
          <w:rFonts w:ascii="Times New Roman" w:hAnsi="Times New Roman"/>
          <w:bCs/>
          <w:sz w:val="24"/>
          <w:szCs w:val="24"/>
          <w:lang w:val="en-US"/>
        </w:rPr>
        <w:t xml:space="preserve"> changing budgetary constraints.</w:t>
      </w:r>
    </w:p>
    <w:p w:rsidR="00D30D29" w:rsidRPr="00D30D29" w:rsidRDefault="00D30D29" w:rsidP="00D30D29">
      <w:pPr>
        <w:spacing w:after="0" w:line="240" w:lineRule="auto"/>
        <w:ind w:firstLine="708"/>
        <w:jc w:val="both"/>
        <w:rPr>
          <w:rFonts w:ascii="Times New Roman" w:hAnsi="Times New Roman"/>
          <w:bCs/>
          <w:sz w:val="24"/>
          <w:szCs w:val="24"/>
          <w:lang w:val="en-US"/>
        </w:rPr>
      </w:pPr>
      <w:r w:rsidRPr="00D30D29">
        <w:rPr>
          <w:rFonts w:ascii="Times New Roman" w:hAnsi="Times New Roman"/>
          <w:bCs/>
          <w:sz w:val="24"/>
          <w:szCs w:val="24"/>
          <w:lang w:val="en-US"/>
        </w:rPr>
        <w:t xml:space="preserve">The results of the analysis of the dynamics of </w:t>
      </w:r>
      <w:r w:rsidR="00967DBD">
        <w:rPr>
          <w:rFonts w:ascii="Times New Roman" w:hAnsi="Times New Roman"/>
          <w:bCs/>
          <w:sz w:val="24"/>
          <w:szCs w:val="24"/>
          <w:lang w:val="en-US"/>
        </w:rPr>
        <w:t xml:space="preserve">the </w:t>
      </w:r>
      <w:r w:rsidRPr="00D30D29">
        <w:rPr>
          <w:rFonts w:ascii="Times New Roman" w:hAnsi="Times New Roman"/>
          <w:bCs/>
          <w:sz w:val="24"/>
          <w:szCs w:val="24"/>
          <w:lang w:val="en-US"/>
        </w:rPr>
        <w:t>population</w:t>
      </w:r>
      <w:r w:rsidR="00967DBD">
        <w:rPr>
          <w:rFonts w:ascii="Times New Roman" w:hAnsi="Times New Roman"/>
          <w:bCs/>
          <w:sz w:val="24"/>
          <w:szCs w:val="24"/>
          <w:lang w:val="en-US"/>
        </w:rPr>
        <w:t>’</w:t>
      </w:r>
      <w:r w:rsidRPr="00D30D29">
        <w:rPr>
          <w:rFonts w:ascii="Times New Roman" w:hAnsi="Times New Roman"/>
          <w:bCs/>
          <w:sz w:val="24"/>
          <w:szCs w:val="24"/>
          <w:lang w:val="en-US"/>
        </w:rPr>
        <w:t xml:space="preserve">s requests for social policy in Russia convincingly confirm the hypothesis of expanding support for the </w:t>
      </w:r>
      <w:r w:rsidR="00967DBD">
        <w:rPr>
          <w:rFonts w:ascii="Times New Roman" w:hAnsi="Times New Roman"/>
          <w:bCs/>
          <w:sz w:val="24"/>
          <w:szCs w:val="24"/>
          <w:lang w:val="en-US"/>
        </w:rPr>
        <w:t>state’s responsibility</w:t>
      </w:r>
      <w:r w:rsidRPr="00D30D29">
        <w:rPr>
          <w:rFonts w:ascii="Times New Roman" w:hAnsi="Times New Roman"/>
          <w:bCs/>
          <w:sz w:val="24"/>
          <w:szCs w:val="24"/>
          <w:lang w:val="en-US"/>
        </w:rPr>
        <w:t xml:space="preserve"> for </w:t>
      </w:r>
      <w:r w:rsidR="00967DBD">
        <w:rPr>
          <w:rFonts w:ascii="Times New Roman" w:hAnsi="Times New Roman"/>
          <w:bCs/>
          <w:sz w:val="24"/>
          <w:szCs w:val="24"/>
          <w:lang w:val="en-US"/>
        </w:rPr>
        <w:t>improving people’s</w:t>
      </w:r>
      <w:r w:rsidRPr="00D30D29">
        <w:rPr>
          <w:rFonts w:ascii="Times New Roman" w:hAnsi="Times New Roman"/>
          <w:bCs/>
          <w:sz w:val="24"/>
          <w:szCs w:val="24"/>
          <w:lang w:val="en-US"/>
        </w:rPr>
        <w:t xml:space="preserve"> well-being during the crisis. At the same time, despite the decline in income </w:t>
      </w:r>
      <w:r w:rsidR="00967DBD">
        <w:rPr>
          <w:rFonts w:ascii="Times New Roman" w:hAnsi="Times New Roman"/>
          <w:bCs/>
          <w:sz w:val="24"/>
          <w:szCs w:val="24"/>
          <w:lang w:val="en-US"/>
        </w:rPr>
        <w:t xml:space="preserve">during the COVID-19 </w:t>
      </w:r>
      <w:r w:rsidRPr="00D30D29">
        <w:rPr>
          <w:rFonts w:ascii="Times New Roman" w:hAnsi="Times New Roman"/>
          <w:bCs/>
          <w:sz w:val="24"/>
          <w:szCs w:val="24"/>
          <w:lang w:val="en-US"/>
        </w:rPr>
        <w:t xml:space="preserve">pandemic, the willingness of people to pay additional taxes </w:t>
      </w:r>
      <w:r w:rsidR="00967DBD">
        <w:rPr>
          <w:rFonts w:ascii="Times New Roman" w:hAnsi="Times New Roman"/>
          <w:bCs/>
          <w:sz w:val="24"/>
          <w:szCs w:val="24"/>
          <w:lang w:val="en-US"/>
        </w:rPr>
        <w:t>to</w:t>
      </w:r>
      <w:r w:rsidRPr="00D30D29">
        <w:rPr>
          <w:rFonts w:ascii="Times New Roman" w:hAnsi="Times New Roman"/>
          <w:bCs/>
          <w:sz w:val="24"/>
          <w:szCs w:val="24"/>
          <w:lang w:val="en-US"/>
        </w:rPr>
        <w:t xml:space="preserve"> certain social benefits and services has increased. In the context of the crisis and increased economic risks, the Russian population </w:t>
      </w:r>
      <w:r w:rsidR="00967DBD">
        <w:rPr>
          <w:rFonts w:ascii="Times New Roman" w:hAnsi="Times New Roman"/>
          <w:bCs/>
          <w:sz w:val="24"/>
          <w:szCs w:val="24"/>
          <w:lang w:val="en-US"/>
        </w:rPr>
        <w:t>supports</w:t>
      </w:r>
      <w:r w:rsidRPr="00D30D29">
        <w:rPr>
          <w:rFonts w:ascii="Times New Roman" w:hAnsi="Times New Roman"/>
          <w:bCs/>
          <w:sz w:val="24"/>
          <w:szCs w:val="24"/>
          <w:lang w:val="en-US"/>
        </w:rPr>
        <w:t xml:space="preserve"> the social </w:t>
      </w:r>
      <w:r w:rsidR="00967DBD">
        <w:rPr>
          <w:rFonts w:ascii="Times New Roman" w:hAnsi="Times New Roman"/>
          <w:bCs/>
          <w:sz w:val="24"/>
          <w:szCs w:val="24"/>
          <w:lang w:val="en-US"/>
        </w:rPr>
        <w:t>protection</w:t>
      </w:r>
      <w:r w:rsidRPr="00D30D29">
        <w:rPr>
          <w:rFonts w:ascii="Times New Roman" w:hAnsi="Times New Roman"/>
          <w:bCs/>
          <w:sz w:val="24"/>
          <w:szCs w:val="24"/>
          <w:lang w:val="en-US"/>
        </w:rPr>
        <w:t xml:space="preserve"> model, </w:t>
      </w:r>
      <w:r w:rsidR="00967DBD">
        <w:rPr>
          <w:rFonts w:ascii="Times New Roman" w:hAnsi="Times New Roman"/>
          <w:bCs/>
          <w:sz w:val="24"/>
          <w:szCs w:val="24"/>
          <w:lang w:val="en-US"/>
        </w:rPr>
        <w:t>maximizing</w:t>
      </w:r>
      <w:r w:rsidRPr="00D30D29">
        <w:rPr>
          <w:rFonts w:ascii="Times New Roman" w:hAnsi="Times New Roman"/>
          <w:bCs/>
          <w:sz w:val="24"/>
          <w:szCs w:val="24"/>
          <w:lang w:val="en-US"/>
        </w:rPr>
        <w:t xml:space="preserve"> </w:t>
      </w:r>
      <w:r w:rsidR="00967DBD">
        <w:rPr>
          <w:rFonts w:ascii="Times New Roman" w:hAnsi="Times New Roman"/>
          <w:bCs/>
          <w:sz w:val="24"/>
          <w:szCs w:val="24"/>
          <w:lang w:val="en-US"/>
        </w:rPr>
        <w:t>benefits</w:t>
      </w:r>
      <w:r w:rsidRPr="00D30D29">
        <w:rPr>
          <w:rFonts w:ascii="Times New Roman" w:hAnsi="Times New Roman"/>
          <w:bCs/>
          <w:sz w:val="24"/>
          <w:szCs w:val="24"/>
          <w:lang w:val="en-US"/>
        </w:rPr>
        <w:t xml:space="preserve"> to </w:t>
      </w:r>
      <w:r w:rsidR="00967DBD">
        <w:rPr>
          <w:rFonts w:ascii="Times New Roman" w:hAnsi="Times New Roman"/>
          <w:bCs/>
          <w:sz w:val="24"/>
          <w:szCs w:val="24"/>
          <w:lang w:val="en-US"/>
        </w:rPr>
        <w:t xml:space="preserve">selective </w:t>
      </w:r>
      <w:r w:rsidRPr="00D30D29">
        <w:rPr>
          <w:rFonts w:ascii="Times New Roman" w:hAnsi="Times New Roman"/>
          <w:bCs/>
          <w:sz w:val="24"/>
          <w:szCs w:val="24"/>
          <w:lang w:val="en-US"/>
        </w:rPr>
        <w:t xml:space="preserve">groups most affected by the crisis. In the </w:t>
      </w:r>
      <w:r w:rsidR="00967DBD">
        <w:rPr>
          <w:rFonts w:ascii="Times New Roman" w:hAnsi="Times New Roman"/>
          <w:bCs/>
          <w:sz w:val="24"/>
          <w:szCs w:val="24"/>
          <w:lang w:val="en-US"/>
        </w:rPr>
        <w:t xml:space="preserve">respondents’ </w:t>
      </w:r>
      <w:r w:rsidRPr="00D30D29">
        <w:rPr>
          <w:rFonts w:ascii="Times New Roman" w:hAnsi="Times New Roman"/>
          <w:bCs/>
          <w:sz w:val="24"/>
          <w:szCs w:val="24"/>
          <w:lang w:val="en-US"/>
        </w:rPr>
        <w:t xml:space="preserve">opinion, healthcare, pensions, social </w:t>
      </w:r>
      <w:r w:rsidR="00967DBD">
        <w:rPr>
          <w:rFonts w:ascii="Times New Roman" w:hAnsi="Times New Roman"/>
          <w:bCs/>
          <w:sz w:val="24"/>
          <w:szCs w:val="24"/>
          <w:lang w:val="en-US"/>
        </w:rPr>
        <w:t>benefit</w:t>
      </w:r>
      <w:r w:rsidRPr="00D30D29">
        <w:rPr>
          <w:rFonts w:ascii="Times New Roman" w:hAnsi="Times New Roman"/>
          <w:bCs/>
          <w:sz w:val="24"/>
          <w:szCs w:val="24"/>
          <w:lang w:val="en-US"/>
        </w:rPr>
        <w:t xml:space="preserve">s to </w:t>
      </w:r>
      <w:r w:rsidRPr="00D30D29">
        <w:rPr>
          <w:rFonts w:ascii="Times New Roman" w:hAnsi="Times New Roman"/>
          <w:bCs/>
          <w:sz w:val="24"/>
          <w:szCs w:val="24"/>
          <w:lang w:val="en-US"/>
        </w:rPr>
        <w:lastRenderedPageBreak/>
        <w:t>vulnerable groups</w:t>
      </w:r>
      <w:r w:rsidR="00967DBD">
        <w:rPr>
          <w:rFonts w:ascii="Times New Roman" w:hAnsi="Times New Roman"/>
          <w:bCs/>
          <w:sz w:val="24"/>
          <w:szCs w:val="24"/>
          <w:lang w:val="en-US"/>
        </w:rPr>
        <w:t>,</w:t>
      </w:r>
      <w:r w:rsidRPr="00D30D29">
        <w:rPr>
          <w:rFonts w:ascii="Times New Roman" w:hAnsi="Times New Roman"/>
          <w:bCs/>
          <w:sz w:val="24"/>
          <w:szCs w:val="24"/>
          <w:lang w:val="en-US"/>
        </w:rPr>
        <w:t xml:space="preserve"> and school education expenses are priorities for increasing public spending. Contrary to expectations, there w</w:t>
      </w:r>
      <w:r w:rsidR="00967DBD">
        <w:rPr>
          <w:rFonts w:ascii="Times New Roman" w:hAnsi="Times New Roman"/>
          <w:bCs/>
          <w:sz w:val="24"/>
          <w:szCs w:val="24"/>
          <w:lang w:val="en-US"/>
        </w:rPr>
        <w:t>as</w:t>
      </w:r>
      <w:r w:rsidRPr="00D30D29">
        <w:rPr>
          <w:rFonts w:ascii="Times New Roman" w:hAnsi="Times New Roman"/>
          <w:bCs/>
          <w:sz w:val="24"/>
          <w:szCs w:val="24"/>
          <w:lang w:val="en-US"/>
        </w:rPr>
        <w:t xml:space="preserve"> no stable </w:t>
      </w:r>
      <w:r w:rsidR="00967DBD">
        <w:rPr>
          <w:rFonts w:ascii="Times New Roman" w:hAnsi="Times New Roman"/>
          <w:bCs/>
          <w:sz w:val="24"/>
          <w:szCs w:val="24"/>
          <w:lang w:val="en-US"/>
        </w:rPr>
        <w:t>and significant evidence</w:t>
      </w:r>
      <w:r w:rsidRPr="00D30D29">
        <w:rPr>
          <w:rFonts w:ascii="Times New Roman" w:hAnsi="Times New Roman"/>
          <w:bCs/>
          <w:sz w:val="24"/>
          <w:szCs w:val="24"/>
          <w:lang w:val="en-US"/>
        </w:rPr>
        <w:t xml:space="preserve"> of increasing socio-economic convergence in the </w:t>
      </w:r>
      <w:r w:rsidR="00967DBD">
        <w:rPr>
          <w:rFonts w:ascii="Times New Roman" w:hAnsi="Times New Roman"/>
          <w:bCs/>
          <w:sz w:val="24"/>
          <w:szCs w:val="24"/>
          <w:lang w:val="en-US"/>
        </w:rPr>
        <w:t>public attitudes toward welfare state policies</w:t>
      </w:r>
      <w:r w:rsidRPr="00D30D29">
        <w:rPr>
          <w:rFonts w:ascii="Times New Roman" w:hAnsi="Times New Roman"/>
          <w:bCs/>
          <w:sz w:val="24"/>
          <w:szCs w:val="24"/>
          <w:lang w:val="en-US"/>
        </w:rPr>
        <w:t xml:space="preserve">. </w:t>
      </w:r>
      <w:r w:rsidR="00967DBD">
        <w:rPr>
          <w:rFonts w:ascii="Times New Roman" w:hAnsi="Times New Roman"/>
          <w:bCs/>
          <w:sz w:val="24"/>
          <w:szCs w:val="24"/>
          <w:lang w:val="en-US"/>
        </w:rPr>
        <w:t>Respondents</w:t>
      </w:r>
      <w:r w:rsidRPr="00D30D29">
        <w:rPr>
          <w:rFonts w:ascii="Times New Roman" w:hAnsi="Times New Roman"/>
          <w:bCs/>
          <w:sz w:val="24"/>
          <w:szCs w:val="24"/>
          <w:lang w:val="en-US"/>
        </w:rPr>
        <w:t xml:space="preserve"> are guided primarily by the logic of </w:t>
      </w:r>
      <w:r w:rsidR="00967DBD">
        <w:rPr>
          <w:rFonts w:ascii="Times New Roman" w:hAnsi="Times New Roman"/>
          <w:bCs/>
          <w:sz w:val="24"/>
          <w:szCs w:val="24"/>
          <w:lang w:val="en-US"/>
        </w:rPr>
        <w:t>self-</w:t>
      </w:r>
      <w:r w:rsidRPr="00D30D29">
        <w:rPr>
          <w:rFonts w:ascii="Times New Roman" w:hAnsi="Times New Roman"/>
          <w:bCs/>
          <w:sz w:val="24"/>
          <w:szCs w:val="24"/>
          <w:lang w:val="en-US"/>
        </w:rPr>
        <w:t>interest rather than by ideas of social solidarity.</w:t>
      </w:r>
    </w:p>
    <w:p w:rsidR="00D75C16" w:rsidRDefault="00D30D29" w:rsidP="00D30D29">
      <w:pPr>
        <w:spacing w:after="0" w:line="240" w:lineRule="auto"/>
        <w:ind w:firstLine="708"/>
        <w:jc w:val="both"/>
        <w:rPr>
          <w:rFonts w:ascii="Times New Roman" w:hAnsi="Times New Roman"/>
          <w:bCs/>
          <w:sz w:val="24"/>
          <w:szCs w:val="24"/>
          <w:lang w:val="en-US"/>
        </w:rPr>
      </w:pPr>
      <w:r w:rsidRPr="00D30D29">
        <w:rPr>
          <w:rFonts w:ascii="Times New Roman" w:hAnsi="Times New Roman"/>
          <w:bCs/>
          <w:sz w:val="24"/>
          <w:szCs w:val="24"/>
          <w:lang w:val="en-US"/>
        </w:rPr>
        <w:t xml:space="preserve">The </w:t>
      </w:r>
      <w:r>
        <w:rPr>
          <w:rFonts w:ascii="Times New Roman" w:hAnsi="Times New Roman"/>
          <w:bCs/>
          <w:sz w:val="24"/>
          <w:szCs w:val="24"/>
          <w:lang w:val="en-US"/>
        </w:rPr>
        <w:t>research</w:t>
      </w:r>
      <w:r w:rsidRPr="00D30D29">
        <w:rPr>
          <w:rFonts w:ascii="Times New Roman" w:hAnsi="Times New Roman"/>
          <w:bCs/>
          <w:sz w:val="24"/>
          <w:szCs w:val="24"/>
          <w:lang w:val="en-US"/>
        </w:rPr>
        <w:t xml:space="preserve"> did not </w:t>
      </w:r>
      <w:r>
        <w:rPr>
          <w:rFonts w:ascii="Times New Roman" w:hAnsi="Times New Roman"/>
          <w:bCs/>
          <w:sz w:val="24"/>
          <w:szCs w:val="24"/>
          <w:lang w:val="en-US"/>
        </w:rPr>
        <w:t>detect</w:t>
      </w:r>
      <w:r w:rsidRPr="00D30D29">
        <w:rPr>
          <w:rFonts w:ascii="Times New Roman" w:hAnsi="Times New Roman"/>
          <w:bCs/>
          <w:sz w:val="24"/>
          <w:szCs w:val="24"/>
          <w:lang w:val="en-US"/>
        </w:rPr>
        <w:t xml:space="preserve"> a</w:t>
      </w:r>
      <w:r w:rsidR="00967DBD">
        <w:rPr>
          <w:rFonts w:ascii="Times New Roman" w:hAnsi="Times New Roman"/>
          <w:bCs/>
          <w:sz w:val="24"/>
          <w:szCs w:val="24"/>
          <w:lang w:val="en-US"/>
        </w:rPr>
        <w:t>n apparent</w:t>
      </w:r>
      <w:r w:rsidRPr="00D30D29">
        <w:rPr>
          <w:rFonts w:ascii="Times New Roman" w:hAnsi="Times New Roman"/>
          <w:bCs/>
          <w:sz w:val="24"/>
          <w:szCs w:val="24"/>
          <w:lang w:val="en-US"/>
        </w:rPr>
        <w:t xml:space="preserve"> deterioration in the health of the Russian population in 2020, which can be explained by slower, compared to developed Western countries, </w:t>
      </w:r>
      <w:r w:rsidR="00967DBD">
        <w:rPr>
          <w:rFonts w:ascii="Times New Roman" w:hAnsi="Times New Roman"/>
          <w:bCs/>
          <w:sz w:val="24"/>
          <w:szCs w:val="24"/>
          <w:lang w:val="en-US"/>
        </w:rPr>
        <w:t xml:space="preserve">the </w:t>
      </w:r>
      <w:r w:rsidRPr="00D30D29">
        <w:rPr>
          <w:rFonts w:ascii="Times New Roman" w:hAnsi="Times New Roman"/>
          <w:bCs/>
          <w:sz w:val="24"/>
          <w:szCs w:val="24"/>
          <w:lang w:val="en-US"/>
        </w:rPr>
        <w:t xml:space="preserve">spread of coronavirus in Russia, and simultaneously a shorter and less stringent period of mass restrictions (lockdown). When considering the dynamics of possible health change factors during the </w:t>
      </w:r>
      <w:r w:rsidR="00967DBD">
        <w:rPr>
          <w:rFonts w:ascii="Times New Roman" w:hAnsi="Times New Roman"/>
          <w:bCs/>
          <w:sz w:val="24"/>
          <w:szCs w:val="24"/>
          <w:lang w:val="en-US"/>
        </w:rPr>
        <w:t xml:space="preserve">COVID-19 </w:t>
      </w:r>
      <w:r w:rsidRPr="00D30D29">
        <w:rPr>
          <w:rFonts w:ascii="Times New Roman" w:hAnsi="Times New Roman"/>
          <w:bCs/>
          <w:sz w:val="24"/>
          <w:szCs w:val="24"/>
          <w:lang w:val="en-US"/>
        </w:rPr>
        <w:t xml:space="preserve">pandemic, </w:t>
      </w:r>
      <w:r w:rsidR="00967DBD">
        <w:rPr>
          <w:rFonts w:ascii="Times New Roman" w:hAnsi="Times New Roman"/>
          <w:bCs/>
          <w:sz w:val="24"/>
          <w:szCs w:val="24"/>
          <w:lang w:val="en-US"/>
        </w:rPr>
        <w:t xml:space="preserve">we should mention </w:t>
      </w:r>
      <w:r w:rsidRPr="00D30D29">
        <w:rPr>
          <w:rFonts w:ascii="Times New Roman" w:hAnsi="Times New Roman"/>
          <w:bCs/>
          <w:sz w:val="24"/>
          <w:szCs w:val="24"/>
          <w:lang w:val="en-US"/>
        </w:rPr>
        <w:t xml:space="preserve">a decrease in </w:t>
      </w:r>
      <w:r w:rsidR="00967DBD">
        <w:rPr>
          <w:rFonts w:ascii="Times New Roman" w:hAnsi="Times New Roman"/>
          <w:bCs/>
          <w:sz w:val="24"/>
          <w:szCs w:val="24"/>
          <w:lang w:val="en-US"/>
        </w:rPr>
        <w:t>inpatient and emergency medical care availability</w:t>
      </w:r>
      <w:r w:rsidRPr="00D30D29">
        <w:rPr>
          <w:rFonts w:ascii="Times New Roman" w:hAnsi="Times New Roman"/>
          <w:bCs/>
          <w:sz w:val="24"/>
          <w:szCs w:val="24"/>
          <w:lang w:val="en-US"/>
        </w:rPr>
        <w:t xml:space="preserve"> and a slight increase in the proportion of citizens engaging in sports. In the first year of the pandemic, citizens</w:t>
      </w:r>
      <w:r w:rsidR="00967DBD">
        <w:rPr>
          <w:rFonts w:ascii="Times New Roman" w:hAnsi="Times New Roman"/>
          <w:bCs/>
          <w:sz w:val="24"/>
          <w:szCs w:val="24"/>
          <w:lang w:val="en-US"/>
        </w:rPr>
        <w:t>’</w:t>
      </w:r>
      <w:r w:rsidRPr="00D30D29">
        <w:rPr>
          <w:rFonts w:ascii="Times New Roman" w:hAnsi="Times New Roman"/>
          <w:bCs/>
          <w:sz w:val="24"/>
          <w:szCs w:val="24"/>
          <w:lang w:val="en-US"/>
        </w:rPr>
        <w:t xml:space="preserve"> overall well-being depended on changes not directly related to health. The chances of improving well-being appeared in citizens with increased job satisfaction, the contribution of general life satisfaction to changes in self-assessment of health increased. In 2020, the</w:t>
      </w:r>
      <w:r w:rsidR="00967DBD">
        <w:rPr>
          <w:rFonts w:ascii="Times New Roman" w:hAnsi="Times New Roman"/>
          <w:bCs/>
          <w:sz w:val="24"/>
          <w:szCs w:val="24"/>
          <w:lang w:val="en-US"/>
        </w:rPr>
        <w:t xml:space="preserve"> pandemic’s positive effects were</w:t>
      </w:r>
      <w:r w:rsidRPr="00D30D29">
        <w:rPr>
          <w:rFonts w:ascii="Times New Roman" w:hAnsi="Times New Roman"/>
          <w:bCs/>
          <w:sz w:val="24"/>
          <w:szCs w:val="24"/>
          <w:lang w:val="en-US"/>
        </w:rPr>
        <w:t xml:space="preserve"> associated with reduced workload and stress and more free time. But the decline in the availability of inpatient care has created the chances of improvement dependent on </w:t>
      </w:r>
      <w:r w:rsidR="0033408E">
        <w:rPr>
          <w:rFonts w:ascii="Times New Roman" w:hAnsi="Times New Roman"/>
          <w:bCs/>
          <w:sz w:val="24"/>
          <w:szCs w:val="24"/>
          <w:lang w:val="en-US"/>
        </w:rPr>
        <w:t>getting to the hospital and undergoing</w:t>
      </w:r>
      <w:r w:rsidRPr="00D30D29">
        <w:rPr>
          <w:rFonts w:ascii="Times New Roman" w:hAnsi="Times New Roman"/>
          <w:bCs/>
          <w:sz w:val="24"/>
          <w:szCs w:val="24"/>
          <w:lang w:val="en-US"/>
        </w:rPr>
        <w:t xml:space="preserve"> surgery.</w:t>
      </w:r>
    </w:p>
    <w:p w:rsidR="00897620" w:rsidRDefault="00897620" w:rsidP="00D30D29">
      <w:pPr>
        <w:spacing w:after="0" w:line="240" w:lineRule="auto"/>
        <w:ind w:firstLine="708"/>
        <w:jc w:val="both"/>
        <w:rPr>
          <w:rFonts w:ascii="Times New Roman" w:hAnsi="Times New Roman"/>
          <w:bCs/>
          <w:sz w:val="24"/>
          <w:szCs w:val="24"/>
          <w:lang w:val="en-US"/>
        </w:rPr>
      </w:pPr>
      <w:r w:rsidRPr="00897620">
        <w:rPr>
          <w:rFonts w:ascii="Times New Roman" w:hAnsi="Times New Roman"/>
          <w:bCs/>
          <w:sz w:val="24"/>
          <w:szCs w:val="24"/>
          <w:lang w:val="en-US"/>
        </w:rPr>
        <w:t>In general, Russians perceive the consequences of the crisis caused by the coronavirus as quite severe both for the country and for themselves personally or their close ones</w:t>
      </w:r>
      <w:r w:rsidR="00240F6C">
        <w:rPr>
          <w:rFonts w:ascii="Times New Roman" w:hAnsi="Times New Roman"/>
          <w:bCs/>
          <w:sz w:val="24"/>
          <w:szCs w:val="24"/>
          <w:lang w:val="en-US"/>
        </w:rPr>
        <w:t>. Still,</w:t>
      </w:r>
      <w:r w:rsidRPr="00897620">
        <w:rPr>
          <w:rFonts w:ascii="Times New Roman" w:hAnsi="Times New Roman"/>
          <w:bCs/>
          <w:sz w:val="24"/>
          <w:szCs w:val="24"/>
          <w:lang w:val="en-US"/>
        </w:rPr>
        <w:t xml:space="preserve"> they perceive the damage caused by the pandemic to the country more dramatically than the damage to themselves or their family members from it. Working Russians, unlike non-working, were primarily influenced by factors related to employment to form their perception of the </w:t>
      </w:r>
      <w:r w:rsidR="00240F6C">
        <w:rPr>
          <w:rFonts w:ascii="Times New Roman" w:hAnsi="Times New Roman"/>
          <w:bCs/>
          <w:sz w:val="24"/>
          <w:szCs w:val="24"/>
          <w:lang w:val="en-US"/>
        </w:rPr>
        <w:t>severe</w:t>
      </w:r>
      <w:r w:rsidRPr="00897620">
        <w:rPr>
          <w:rFonts w:ascii="Times New Roman" w:hAnsi="Times New Roman"/>
          <w:bCs/>
          <w:sz w:val="24"/>
          <w:szCs w:val="24"/>
          <w:lang w:val="en-US"/>
        </w:rPr>
        <w:t xml:space="preserve"> damage the crisis caused. The economic crisis caused by the pandemic had a noticeable impact on the level of social protection of various groups of workers and the observance of their labor rights by employers.</w:t>
      </w:r>
    </w:p>
    <w:p w:rsidR="00897620" w:rsidRDefault="001E2903" w:rsidP="00D30D29">
      <w:pPr>
        <w:spacing w:after="0" w:line="240" w:lineRule="auto"/>
        <w:ind w:firstLine="708"/>
        <w:jc w:val="both"/>
        <w:rPr>
          <w:rFonts w:ascii="Times New Roman" w:hAnsi="Times New Roman"/>
          <w:bCs/>
          <w:sz w:val="24"/>
          <w:szCs w:val="24"/>
          <w:lang w:val="en-US"/>
        </w:rPr>
      </w:pPr>
      <w:r w:rsidRPr="001E2903">
        <w:rPr>
          <w:rFonts w:ascii="Times New Roman" w:hAnsi="Times New Roman"/>
          <w:bCs/>
          <w:sz w:val="24"/>
          <w:szCs w:val="24"/>
          <w:lang w:val="en-US"/>
        </w:rPr>
        <w:t>A comparative analysis of the effects of the first and second waves of the pandemic on employment shows a decrease in the seriousness of the problem of job loss (although the problem is still highly acute), as well as a reduction in the incidence of business plan disruptions and forced unpaid leave of absence. At the same time, the problems of increased workloads and intensity of work</w:t>
      </w:r>
      <w:r w:rsidR="00240F6C">
        <w:rPr>
          <w:rFonts w:ascii="Times New Roman" w:hAnsi="Times New Roman"/>
          <w:bCs/>
          <w:sz w:val="24"/>
          <w:szCs w:val="24"/>
          <w:lang w:val="en-US"/>
        </w:rPr>
        <w:t>, and wage</w:t>
      </w:r>
      <w:r w:rsidR="00240F6C" w:rsidRPr="00240F6C">
        <w:rPr>
          <w:rFonts w:ascii="Times New Roman" w:hAnsi="Times New Roman"/>
          <w:bCs/>
          <w:sz w:val="24"/>
          <w:szCs w:val="24"/>
          <w:lang w:val="en-US"/>
        </w:rPr>
        <w:t xml:space="preserve"> </w:t>
      </w:r>
      <w:r w:rsidR="00240F6C">
        <w:rPr>
          <w:rFonts w:ascii="Times New Roman" w:hAnsi="Times New Roman"/>
          <w:bCs/>
          <w:sz w:val="24"/>
          <w:szCs w:val="24"/>
          <w:lang w:val="en-US"/>
        </w:rPr>
        <w:t>arrears</w:t>
      </w:r>
      <w:r w:rsidRPr="001E2903">
        <w:rPr>
          <w:rFonts w:ascii="Times New Roman" w:hAnsi="Times New Roman"/>
          <w:bCs/>
          <w:sz w:val="24"/>
          <w:szCs w:val="24"/>
          <w:lang w:val="en-US"/>
        </w:rPr>
        <w:t xml:space="preserve"> have become more acute. For different occupational groups, the </w:t>
      </w:r>
      <w:r w:rsidR="00240F6C">
        <w:rPr>
          <w:rFonts w:ascii="Times New Roman" w:hAnsi="Times New Roman"/>
          <w:bCs/>
          <w:sz w:val="24"/>
          <w:szCs w:val="24"/>
          <w:lang w:val="en-US"/>
        </w:rPr>
        <w:t>harmful</w:t>
      </w:r>
      <w:r w:rsidRPr="001E2903">
        <w:rPr>
          <w:rFonts w:ascii="Times New Roman" w:hAnsi="Times New Roman"/>
          <w:bCs/>
          <w:sz w:val="24"/>
          <w:szCs w:val="24"/>
          <w:lang w:val="en-US"/>
        </w:rPr>
        <w:t xml:space="preserve"> effects of the pandemic on employment not only manifested themselves differently but were also offset to varying degrees by their wage dynamics. In terms of the integral assessment of their social protection and the impact of the pandemic on it, professionals and managers fared best, while sales workers and blue-collar workers were the least advantaged. Semiprofessionals and office clerks represent an intermediate group between these two mass poles of Russian society. High-skilled workers are more likely to belong to the well-off working population </w:t>
      </w:r>
      <w:r w:rsidR="00240F6C">
        <w:rPr>
          <w:rFonts w:ascii="Times New Roman" w:hAnsi="Times New Roman"/>
          <w:bCs/>
          <w:sz w:val="24"/>
          <w:szCs w:val="24"/>
          <w:lang w:val="en-US"/>
        </w:rPr>
        <w:t>regarding</w:t>
      </w:r>
      <w:r w:rsidRPr="001E2903">
        <w:rPr>
          <w:rFonts w:ascii="Times New Roman" w:hAnsi="Times New Roman"/>
          <w:bCs/>
          <w:sz w:val="24"/>
          <w:szCs w:val="24"/>
          <w:lang w:val="en-US"/>
        </w:rPr>
        <w:t xml:space="preserve"> their wages and the degree to which their labor rights are respected</w:t>
      </w:r>
      <w:r w:rsidR="00240F6C">
        <w:rPr>
          <w:rFonts w:ascii="Times New Roman" w:hAnsi="Times New Roman"/>
          <w:bCs/>
          <w:sz w:val="24"/>
          <w:szCs w:val="24"/>
          <w:lang w:val="en-US"/>
        </w:rPr>
        <w:t>. Still,</w:t>
      </w:r>
      <w:r w:rsidRPr="001E2903">
        <w:rPr>
          <w:rFonts w:ascii="Times New Roman" w:hAnsi="Times New Roman"/>
          <w:bCs/>
          <w:sz w:val="24"/>
          <w:szCs w:val="24"/>
          <w:lang w:val="en-US"/>
        </w:rPr>
        <w:t xml:space="preserve"> they are closer to the rest of the workers </w:t>
      </w:r>
      <w:r w:rsidR="00240F6C">
        <w:rPr>
          <w:rFonts w:ascii="Times New Roman" w:hAnsi="Times New Roman"/>
          <w:bCs/>
          <w:sz w:val="24"/>
          <w:szCs w:val="24"/>
          <w:lang w:val="en-US"/>
        </w:rPr>
        <w:t>regarding</w:t>
      </w:r>
      <w:r w:rsidRPr="001E2903">
        <w:rPr>
          <w:rFonts w:ascii="Times New Roman" w:hAnsi="Times New Roman"/>
          <w:bCs/>
          <w:sz w:val="24"/>
          <w:szCs w:val="24"/>
          <w:lang w:val="en-US"/>
        </w:rPr>
        <w:t xml:space="preserve"> the </w:t>
      </w:r>
      <w:r w:rsidR="00240F6C">
        <w:rPr>
          <w:rFonts w:ascii="Times New Roman" w:hAnsi="Times New Roman"/>
          <w:bCs/>
          <w:sz w:val="24"/>
          <w:szCs w:val="24"/>
          <w:lang w:val="en-US"/>
        </w:rPr>
        <w:t xml:space="preserve">COVID-19 </w:t>
      </w:r>
      <w:r w:rsidRPr="001E2903">
        <w:rPr>
          <w:rFonts w:ascii="Times New Roman" w:hAnsi="Times New Roman"/>
          <w:bCs/>
          <w:sz w:val="24"/>
          <w:szCs w:val="24"/>
          <w:lang w:val="en-US"/>
        </w:rPr>
        <w:t xml:space="preserve">consequences and the resource of their social networks. The </w:t>
      </w:r>
      <w:r w:rsidR="00240F6C">
        <w:rPr>
          <w:rFonts w:ascii="Times New Roman" w:hAnsi="Times New Roman"/>
          <w:bCs/>
          <w:sz w:val="24"/>
          <w:szCs w:val="24"/>
          <w:lang w:val="en-US"/>
        </w:rPr>
        <w:t>G</w:t>
      </w:r>
      <w:r w:rsidRPr="001E2903">
        <w:rPr>
          <w:rFonts w:ascii="Times New Roman" w:hAnsi="Times New Roman"/>
          <w:bCs/>
          <w:sz w:val="24"/>
          <w:szCs w:val="24"/>
          <w:lang w:val="en-US"/>
        </w:rPr>
        <w:t>overnment</w:t>
      </w:r>
      <w:r w:rsidR="00240F6C">
        <w:rPr>
          <w:rFonts w:ascii="Times New Roman" w:hAnsi="Times New Roman"/>
          <w:bCs/>
          <w:sz w:val="24"/>
          <w:szCs w:val="24"/>
          <w:lang w:val="en-US"/>
        </w:rPr>
        <w:t>’</w:t>
      </w:r>
      <w:r w:rsidRPr="001E2903">
        <w:rPr>
          <w:rFonts w:ascii="Times New Roman" w:hAnsi="Times New Roman"/>
          <w:bCs/>
          <w:sz w:val="24"/>
          <w:szCs w:val="24"/>
          <w:lang w:val="en-US"/>
        </w:rPr>
        <w:t xml:space="preserve">s targeted activities have been quite successful in alleviating some of the problems associated with social insecurity. At the same time, the </w:t>
      </w:r>
      <w:r w:rsidR="00240F6C">
        <w:rPr>
          <w:rFonts w:ascii="Times New Roman" w:hAnsi="Times New Roman"/>
          <w:bCs/>
          <w:sz w:val="24"/>
          <w:szCs w:val="24"/>
          <w:lang w:val="en-US"/>
        </w:rPr>
        <w:t>state’s</w:t>
      </w:r>
      <w:r w:rsidRPr="001E2903">
        <w:rPr>
          <w:rFonts w:ascii="Times New Roman" w:hAnsi="Times New Roman"/>
          <w:bCs/>
          <w:sz w:val="24"/>
          <w:szCs w:val="24"/>
          <w:lang w:val="en-US"/>
        </w:rPr>
        <w:t xml:space="preserve"> long-standing neglect of other aspects of workers</w:t>
      </w:r>
      <w:r w:rsidR="00240F6C">
        <w:rPr>
          <w:rFonts w:ascii="Times New Roman" w:hAnsi="Times New Roman"/>
          <w:bCs/>
          <w:sz w:val="24"/>
          <w:szCs w:val="24"/>
          <w:lang w:val="en-US"/>
        </w:rPr>
        <w:t>’</w:t>
      </w:r>
      <w:r w:rsidRPr="001E2903">
        <w:rPr>
          <w:rFonts w:ascii="Times New Roman" w:hAnsi="Times New Roman"/>
          <w:bCs/>
          <w:sz w:val="24"/>
          <w:szCs w:val="24"/>
          <w:lang w:val="en-US"/>
        </w:rPr>
        <w:t xml:space="preserve"> social security has led to a significant deterioration of the situation in the relevant areas.</w:t>
      </w:r>
    </w:p>
    <w:p w:rsidR="006355F8" w:rsidRDefault="006355F8" w:rsidP="00D30D29">
      <w:pPr>
        <w:spacing w:after="0" w:line="240" w:lineRule="auto"/>
        <w:ind w:firstLine="708"/>
        <w:jc w:val="both"/>
        <w:rPr>
          <w:rFonts w:ascii="Times New Roman" w:hAnsi="Times New Roman"/>
          <w:bCs/>
          <w:sz w:val="24"/>
          <w:szCs w:val="24"/>
          <w:lang w:val="en-US"/>
        </w:rPr>
      </w:pPr>
      <w:r w:rsidRPr="006355F8">
        <w:rPr>
          <w:rFonts w:ascii="Times New Roman" w:hAnsi="Times New Roman"/>
          <w:bCs/>
          <w:sz w:val="24"/>
          <w:szCs w:val="24"/>
          <w:lang w:val="en-US"/>
        </w:rPr>
        <w:t xml:space="preserve">Based on the calculated index of adaptation potential, </w:t>
      </w:r>
      <w:r w:rsidR="00240F6C">
        <w:rPr>
          <w:rFonts w:ascii="Times New Roman" w:hAnsi="Times New Roman"/>
          <w:bCs/>
          <w:sz w:val="24"/>
          <w:szCs w:val="24"/>
          <w:lang w:val="en-US"/>
        </w:rPr>
        <w:t>we have</w:t>
      </w:r>
      <w:r w:rsidRPr="006355F8">
        <w:rPr>
          <w:rFonts w:ascii="Times New Roman" w:hAnsi="Times New Roman"/>
          <w:bCs/>
          <w:sz w:val="24"/>
          <w:szCs w:val="24"/>
          <w:lang w:val="en-US"/>
        </w:rPr>
        <w:t xml:space="preserve"> found that the main contribution to adaptation potential comes from the availability of property, transportation, and personal subsidiary plots</w:t>
      </w:r>
      <w:r w:rsidR="00C9487E">
        <w:rPr>
          <w:rFonts w:ascii="Times New Roman" w:hAnsi="Times New Roman"/>
          <w:bCs/>
          <w:sz w:val="24"/>
          <w:szCs w:val="24"/>
          <w:lang w:val="en-US"/>
        </w:rPr>
        <w:t xml:space="preserve"> (LPH)</w:t>
      </w:r>
      <w:r w:rsidR="00240F6C">
        <w:rPr>
          <w:rFonts w:ascii="Times New Roman" w:hAnsi="Times New Roman"/>
          <w:bCs/>
          <w:sz w:val="24"/>
          <w:szCs w:val="24"/>
          <w:lang w:val="en-US"/>
        </w:rPr>
        <w:t>. At the same time,</w:t>
      </w:r>
      <w:r w:rsidRPr="006355F8">
        <w:rPr>
          <w:rFonts w:ascii="Times New Roman" w:hAnsi="Times New Roman"/>
          <w:bCs/>
          <w:sz w:val="24"/>
          <w:szCs w:val="24"/>
          <w:lang w:val="en-US"/>
        </w:rPr>
        <w:t xml:space="preserve"> financial practices or institutional support are not available to everyone. In general, the average values of the index are shifted toward the lower end of the range, indicating that the resources that can be used to adapt to changing conditions are not numerous or are not available to all segments of the population. At the same time, comparing the two periods - 2019 and 2020 - it can be argued that there has not been a significant waste of available resources - the overall indicators of the measured index have changed insignificantly.</w:t>
      </w:r>
    </w:p>
    <w:p w:rsidR="0033408E" w:rsidRPr="00D30D29" w:rsidRDefault="00C9487E" w:rsidP="00C9487E">
      <w:pPr>
        <w:spacing w:after="0" w:line="240" w:lineRule="auto"/>
        <w:ind w:firstLine="708"/>
        <w:jc w:val="both"/>
        <w:rPr>
          <w:rFonts w:ascii="Times New Roman" w:hAnsi="Times New Roman"/>
          <w:bCs/>
          <w:sz w:val="24"/>
          <w:szCs w:val="24"/>
          <w:lang w:val="en-US"/>
        </w:rPr>
      </w:pPr>
      <w:r w:rsidRPr="00C9487E">
        <w:rPr>
          <w:rFonts w:ascii="Times New Roman" w:hAnsi="Times New Roman"/>
          <w:bCs/>
          <w:sz w:val="24"/>
          <w:szCs w:val="24"/>
          <w:lang w:val="en-US"/>
        </w:rPr>
        <w:lastRenderedPageBreak/>
        <w:t xml:space="preserve">The overall index of adaptation potential is higher in families with children, adults with higher education, working-age people, and pensioners. The adaptation index of the middle class is higher, and the main benefits are formed by </w:t>
      </w:r>
      <w:r w:rsidR="00240F6C">
        <w:rPr>
          <w:rFonts w:ascii="Times New Roman" w:hAnsi="Times New Roman"/>
          <w:bCs/>
          <w:sz w:val="24"/>
          <w:szCs w:val="24"/>
          <w:lang w:val="en-US"/>
        </w:rPr>
        <w:t xml:space="preserve">the </w:t>
      </w:r>
      <w:r w:rsidRPr="00C9487E">
        <w:rPr>
          <w:rFonts w:ascii="Times New Roman" w:hAnsi="Times New Roman"/>
          <w:bCs/>
          <w:sz w:val="24"/>
          <w:szCs w:val="24"/>
          <w:lang w:val="en-US"/>
        </w:rPr>
        <w:t xml:space="preserve">property, transportation, and financial practices, which is an indicator of the quality and lifestyle of this stratum. And if there are working-age adults without work in the family, it is expected to lower the adaptation potential. Partially, higher adaptation potential is associated with higher household incomes. At the same time, the 1st quintile indicators are higher than those in the 2nd-4th quintiles due to high </w:t>
      </w:r>
      <w:r w:rsidRPr="006355F8">
        <w:rPr>
          <w:rFonts w:ascii="Times New Roman" w:hAnsi="Times New Roman"/>
          <w:bCs/>
          <w:sz w:val="24"/>
          <w:szCs w:val="24"/>
          <w:lang w:val="en-US"/>
        </w:rPr>
        <w:t>personal subsidiary plot</w:t>
      </w:r>
      <w:r>
        <w:rPr>
          <w:rFonts w:ascii="Times New Roman" w:hAnsi="Times New Roman"/>
          <w:bCs/>
          <w:sz w:val="24"/>
          <w:szCs w:val="24"/>
          <w:lang w:val="en-US"/>
        </w:rPr>
        <w:t xml:space="preserve"> (</w:t>
      </w:r>
      <w:r w:rsidRPr="00C9487E">
        <w:rPr>
          <w:rFonts w:ascii="Times New Roman" w:hAnsi="Times New Roman"/>
          <w:bCs/>
          <w:sz w:val="24"/>
          <w:szCs w:val="24"/>
          <w:lang w:val="en-US"/>
        </w:rPr>
        <w:t>LPH</w:t>
      </w:r>
      <w:r>
        <w:rPr>
          <w:rFonts w:ascii="Times New Roman" w:hAnsi="Times New Roman"/>
          <w:bCs/>
          <w:sz w:val="24"/>
          <w:szCs w:val="24"/>
          <w:lang w:val="en-US"/>
        </w:rPr>
        <w:t>)</w:t>
      </w:r>
      <w:r w:rsidRPr="00C9487E">
        <w:rPr>
          <w:rFonts w:ascii="Times New Roman" w:hAnsi="Times New Roman"/>
          <w:bCs/>
          <w:sz w:val="24"/>
          <w:szCs w:val="24"/>
          <w:lang w:val="en-US"/>
        </w:rPr>
        <w:t xml:space="preserve"> domain indicators.</w:t>
      </w:r>
      <w:r>
        <w:rPr>
          <w:rFonts w:ascii="Times New Roman" w:hAnsi="Times New Roman"/>
          <w:bCs/>
          <w:sz w:val="24"/>
          <w:szCs w:val="24"/>
          <w:lang w:val="en-US"/>
        </w:rPr>
        <w:t xml:space="preserve"> </w:t>
      </w:r>
      <w:r w:rsidRPr="00C9487E">
        <w:rPr>
          <w:rFonts w:ascii="Times New Roman" w:hAnsi="Times New Roman"/>
          <w:bCs/>
          <w:sz w:val="24"/>
          <w:szCs w:val="24"/>
          <w:lang w:val="en-US"/>
        </w:rPr>
        <w:t>In this regard, it can be assumed that social support measures aimed at assistance through the development of private subsidiary plots, especially in rural areas or agrarian regions, may be successful for individuals with low incomes. Moreover, the p</w:t>
      </w:r>
      <w:r w:rsidR="00240F6C">
        <w:rPr>
          <w:rFonts w:ascii="Times New Roman" w:hAnsi="Times New Roman"/>
          <w:bCs/>
          <w:sz w:val="24"/>
          <w:szCs w:val="24"/>
          <w:lang w:val="en-US"/>
        </w:rPr>
        <w:t>artial</w:t>
      </w:r>
      <w:r w:rsidRPr="00C9487E">
        <w:rPr>
          <w:rFonts w:ascii="Times New Roman" w:hAnsi="Times New Roman"/>
          <w:bCs/>
          <w:sz w:val="24"/>
          <w:szCs w:val="24"/>
          <w:lang w:val="en-US"/>
        </w:rPr>
        <w:t xml:space="preserve"> index of institutional support indicates the insufficiency of social policy measures for the poorest group.</w:t>
      </w:r>
    </w:p>
    <w:p w:rsidR="00D75C16" w:rsidRDefault="001E1C82" w:rsidP="00DC4C85">
      <w:pPr>
        <w:spacing w:after="0" w:line="240" w:lineRule="auto"/>
        <w:ind w:firstLine="708"/>
        <w:jc w:val="both"/>
        <w:rPr>
          <w:rFonts w:ascii="Times New Roman" w:hAnsi="Times New Roman"/>
          <w:bCs/>
          <w:sz w:val="24"/>
          <w:szCs w:val="24"/>
          <w:lang w:val="en-US"/>
        </w:rPr>
      </w:pPr>
      <w:r w:rsidRPr="00B406E2">
        <w:rPr>
          <w:rFonts w:ascii="Times New Roman" w:hAnsi="Times New Roman"/>
          <w:b/>
          <w:bCs/>
          <w:sz w:val="24"/>
          <w:szCs w:val="24"/>
          <w:lang w:val="en-US"/>
        </w:rPr>
        <w:t>Level of implementation, recommendations on implementation</w:t>
      </w:r>
      <w:r w:rsidR="0033408E">
        <w:rPr>
          <w:rFonts w:ascii="Times New Roman" w:hAnsi="Times New Roman"/>
          <w:b/>
          <w:bCs/>
          <w:sz w:val="24"/>
          <w:szCs w:val="24"/>
          <w:lang w:val="en-US"/>
        </w:rPr>
        <w:t>,</w:t>
      </w:r>
      <w:r w:rsidRPr="00B406E2">
        <w:rPr>
          <w:rFonts w:ascii="Times New Roman" w:hAnsi="Times New Roman"/>
          <w:b/>
          <w:bCs/>
          <w:sz w:val="24"/>
          <w:szCs w:val="24"/>
          <w:lang w:val="en-US"/>
        </w:rPr>
        <w:t xml:space="preserve"> or outcomes of the implementation of the results</w:t>
      </w:r>
      <w:r w:rsidR="00D75C16" w:rsidRPr="000100FA">
        <w:rPr>
          <w:rFonts w:ascii="Times New Roman" w:hAnsi="Times New Roman"/>
          <w:b/>
          <w:sz w:val="24"/>
          <w:szCs w:val="24"/>
          <w:lang w:val="en-US"/>
        </w:rPr>
        <w:t>:</w:t>
      </w:r>
      <w:r>
        <w:rPr>
          <w:rFonts w:ascii="Times New Roman" w:hAnsi="Times New Roman"/>
          <w:b/>
          <w:sz w:val="24"/>
          <w:szCs w:val="24"/>
          <w:lang w:val="en-US"/>
        </w:rPr>
        <w:t xml:space="preserve"> </w:t>
      </w:r>
      <w:r w:rsidR="00D75C16" w:rsidRPr="000100FA">
        <w:rPr>
          <w:rFonts w:ascii="Times New Roman" w:hAnsi="Times New Roman"/>
          <w:bCs/>
          <w:sz w:val="24"/>
          <w:szCs w:val="24"/>
          <w:lang w:val="en-US"/>
        </w:rPr>
        <w:t>The results of the research were presented at scientific and scientific-practical events, including international -</w:t>
      </w:r>
      <w:r w:rsidR="00F669DB" w:rsidRPr="00F669DB">
        <w:rPr>
          <w:lang w:val="en-US"/>
        </w:rPr>
        <w:t xml:space="preserve"> </w:t>
      </w:r>
      <w:r w:rsidR="00F669DB" w:rsidRPr="00F669DB">
        <w:rPr>
          <w:rFonts w:ascii="Times New Roman" w:hAnsi="Times New Roman"/>
          <w:bCs/>
          <w:sz w:val="24"/>
          <w:szCs w:val="24"/>
          <w:lang w:val="en-US"/>
        </w:rPr>
        <w:t>in Russia, France, Poland, Norway, Sweden, Finland, Brazil</w:t>
      </w:r>
      <w:r w:rsidR="00D75C16" w:rsidRPr="000100FA">
        <w:rPr>
          <w:rFonts w:ascii="Times New Roman" w:hAnsi="Times New Roman"/>
          <w:bCs/>
          <w:sz w:val="24"/>
          <w:szCs w:val="24"/>
          <w:lang w:val="en-US"/>
        </w:rPr>
        <w:t>. Based on the res</w:t>
      </w:r>
      <w:r w:rsidR="0033408E">
        <w:rPr>
          <w:rFonts w:ascii="Times New Roman" w:hAnsi="Times New Roman"/>
          <w:bCs/>
          <w:sz w:val="24"/>
          <w:szCs w:val="24"/>
          <w:lang w:val="en-US"/>
        </w:rPr>
        <w:t>earch results</w:t>
      </w:r>
      <w:r w:rsidR="00D75C16" w:rsidRPr="000100FA">
        <w:rPr>
          <w:rFonts w:ascii="Times New Roman" w:hAnsi="Times New Roman"/>
          <w:bCs/>
          <w:sz w:val="24"/>
          <w:szCs w:val="24"/>
          <w:lang w:val="en-US"/>
        </w:rPr>
        <w:t>, 2</w:t>
      </w:r>
      <w:r w:rsidR="00F669DB" w:rsidRPr="00F669DB">
        <w:rPr>
          <w:rFonts w:ascii="Times New Roman" w:hAnsi="Times New Roman"/>
          <w:bCs/>
          <w:sz w:val="24"/>
          <w:szCs w:val="24"/>
          <w:lang w:val="en-US"/>
        </w:rPr>
        <w:t>2</w:t>
      </w:r>
      <w:r w:rsidR="00D75C16" w:rsidRPr="000100FA">
        <w:rPr>
          <w:rFonts w:ascii="Times New Roman" w:hAnsi="Times New Roman"/>
          <w:bCs/>
          <w:sz w:val="24"/>
          <w:szCs w:val="24"/>
          <w:lang w:val="en-US"/>
        </w:rPr>
        <w:t xml:space="preserve"> scientific publications were prepared, including 1</w:t>
      </w:r>
      <w:r w:rsidR="00F669DB" w:rsidRPr="00F669DB">
        <w:rPr>
          <w:rFonts w:ascii="Times New Roman" w:hAnsi="Times New Roman"/>
          <w:bCs/>
          <w:sz w:val="24"/>
          <w:szCs w:val="24"/>
          <w:lang w:val="en-US"/>
        </w:rPr>
        <w:t>3</w:t>
      </w:r>
      <w:r w:rsidR="00D75C16" w:rsidRPr="000100FA">
        <w:rPr>
          <w:rFonts w:ascii="Times New Roman" w:hAnsi="Times New Roman"/>
          <w:bCs/>
          <w:sz w:val="24"/>
          <w:szCs w:val="24"/>
          <w:lang w:val="en-US"/>
        </w:rPr>
        <w:t xml:space="preserve"> articles in journals indexed in WoS and Scopus. Some </w:t>
      </w:r>
      <w:r w:rsidR="0033408E">
        <w:rPr>
          <w:rFonts w:ascii="Times New Roman" w:hAnsi="Times New Roman"/>
          <w:bCs/>
          <w:sz w:val="24"/>
          <w:szCs w:val="24"/>
          <w:lang w:val="en-US"/>
        </w:rPr>
        <w:t>study results were used to prepare</w:t>
      </w:r>
      <w:r w:rsidR="00D75C16" w:rsidRPr="000100FA">
        <w:rPr>
          <w:rFonts w:ascii="Times New Roman" w:hAnsi="Times New Roman"/>
          <w:bCs/>
          <w:sz w:val="24"/>
          <w:szCs w:val="24"/>
          <w:lang w:val="en-US"/>
        </w:rPr>
        <w:t xml:space="preserve"> analytical notes and expert opinions sent to the Russian Government</w:t>
      </w:r>
      <w:r w:rsidR="00D75C16">
        <w:rPr>
          <w:rFonts w:ascii="Times New Roman" w:hAnsi="Times New Roman"/>
          <w:bCs/>
          <w:sz w:val="24"/>
          <w:szCs w:val="24"/>
          <w:lang w:val="en-US"/>
        </w:rPr>
        <w:t xml:space="preserve"> </w:t>
      </w:r>
      <w:r w:rsidR="00D75C16" w:rsidRPr="000100FA">
        <w:rPr>
          <w:rFonts w:ascii="Times New Roman" w:hAnsi="Times New Roman"/>
          <w:bCs/>
          <w:sz w:val="24"/>
          <w:szCs w:val="24"/>
          <w:lang w:val="en-US"/>
        </w:rPr>
        <w:t>and federal executive authorities in 2021.</w:t>
      </w:r>
    </w:p>
    <w:p w:rsidR="00D75C16" w:rsidRPr="00972F32" w:rsidRDefault="00DC4C85" w:rsidP="00DC4C85">
      <w:pPr>
        <w:spacing w:after="0" w:line="240" w:lineRule="auto"/>
        <w:ind w:firstLine="708"/>
        <w:jc w:val="both"/>
        <w:rPr>
          <w:rFonts w:ascii="Times New Roman" w:hAnsi="Times New Roman"/>
          <w:bCs/>
          <w:sz w:val="24"/>
          <w:szCs w:val="24"/>
          <w:lang w:val="en-US"/>
        </w:rPr>
      </w:pPr>
      <w:r w:rsidRPr="00DC4C85">
        <w:rPr>
          <w:rFonts w:ascii="Times New Roman" w:hAnsi="Times New Roman"/>
          <w:b/>
          <w:sz w:val="24"/>
          <w:szCs w:val="24"/>
          <w:lang w:val="en-US"/>
        </w:rPr>
        <w:t>Level of implementation</w:t>
      </w:r>
      <w:r w:rsidR="00D75C16">
        <w:rPr>
          <w:rFonts w:ascii="Times New Roman" w:hAnsi="Times New Roman"/>
          <w:b/>
          <w:sz w:val="24"/>
          <w:szCs w:val="24"/>
          <w:lang w:val="en-US"/>
        </w:rPr>
        <w:t xml:space="preserve">: </w:t>
      </w:r>
      <w:r w:rsidR="00D75C16" w:rsidRPr="00050603">
        <w:rPr>
          <w:rFonts w:ascii="Times New Roman" w:hAnsi="Times New Roman"/>
          <w:bCs/>
          <w:sz w:val="24"/>
          <w:szCs w:val="24"/>
          <w:lang w:val="en-US"/>
        </w:rPr>
        <w:t xml:space="preserve">The results of this </w:t>
      </w:r>
      <w:r>
        <w:rPr>
          <w:rFonts w:ascii="Times New Roman" w:hAnsi="Times New Roman"/>
          <w:bCs/>
          <w:sz w:val="24"/>
          <w:szCs w:val="24"/>
          <w:lang w:val="en-US"/>
        </w:rPr>
        <w:t>research</w:t>
      </w:r>
      <w:r w:rsidR="00D75C16" w:rsidRPr="00050603">
        <w:rPr>
          <w:rFonts w:ascii="Times New Roman" w:hAnsi="Times New Roman"/>
          <w:bCs/>
          <w:sz w:val="24"/>
          <w:szCs w:val="24"/>
          <w:lang w:val="en-US"/>
        </w:rPr>
        <w:t xml:space="preserve"> can be used </w:t>
      </w:r>
      <w:r>
        <w:rPr>
          <w:rFonts w:ascii="Times New Roman" w:hAnsi="Times New Roman"/>
          <w:bCs/>
          <w:sz w:val="24"/>
          <w:szCs w:val="24"/>
          <w:lang w:val="en-US"/>
        </w:rPr>
        <w:t xml:space="preserve">for </w:t>
      </w:r>
      <w:r w:rsidRPr="0051396A">
        <w:rPr>
          <w:rFonts w:ascii="Times New Roman" w:eastAsia="SimSun" w:hAnsi="Times New Roman"/>
          <w:sz w:val="24"/>
          <w:szCs w:val="24"/>
          <w:lang w:val="en-US" w:eastAsia="zh-CN"/>
        </w:rPr>
        <w:t>consultation of public authorities and improving existing or developing legislation in the fields of social, tax</w:t>
      </w:r>
      <w:r w:rsidR="0033408E">
        <w:rPr>
          <w:rFonts w:ascii="Times New Roman" w:eastAsia="SimSun" w:hAnsi="Times New Roman"/>
          <w:sz w:val="24"/>
          <w:szCs w:val="24"/>
          <w:lang w:val="en-US" w:eastAsia="zh-CN"/>
        </w:rPr>
        <w:t>,</w:t>
      </w:r>
      <w:r w:rsidRPr="0051396A">
        <w:rPr>
          <w:rFonts w:ascii="Times New Roman" w:eastAsia="SimSun" w:hAnsi="Times New Roman"/>
          <w:sz w:val="24"/>
          <w:szCs w:val="24"/>
          <w:lang w:val="en-US" w:eastAsia="zh-CN"/>
        </w:rPr>
        <w:t xml:space="preserve"> and economics policies and evaluation of their effectiveness, particularly in</w:t>
      </w:r>
      <w:r w:rsidR="00D75C16" w:rsidRPr="00050603">
        <w:rPr>
          <w:rFonts w:ascii="Times New Roman" w:hAnsi="Times New Roman"/>
          <w:bCs/>
          <w:sz w:val="24"/>
          <w:szCs w:val="24"/>
          <w:lang w:val="en-US"/>
        </w:rPr>
        <w:t xml:space="preserve"> the </w:t>
      </w:r>
      <w:r w:rsidR="00D75C16" w:rsidRPr="00104E39">
        <w:rPr>
          <w:rFonts w:ascii="Times New Roman" w:hAnsi="Times New Roman"/>
          <w:bCs/>
          <w:sz w:val="24"/>
          <w:szCs w:val="24"/>
          <w:lang w:val="en-US"/>
        </w:rPr>
        <w:t>Ministry of Labour</w:t>
      </w:r>
      <w:r>
        <w:rPr>
          <w:rFonts w:ascii="Times New Roman" w:hAnsi="Times New Roman"/>
          <w:bCs/>
          <w:sz w:val="24"/>
          <w:szCs w:val="24"/>
          <w:lang w:val="en-US"/>
        </w:rPr>
        <w:t xml:space="preserve"> </w:t>
      </w:r>
      <w:r w:rsidR="00D75C16" w:rsidRPr="00104E39">
        <w:rPr>
          <w:rFonts w:ascii="Times New Roman" w:hAnsi="Times New Roman"/>
          <w:bCs/>
          <w:sz w:val="24"/>
          <w:szCs w:val="24"/>
          <w:lang w:val="en-US"/>
        </w:rPr>
        <w:t>and Social Protection of Russian Federation</w:t>
      </w:r>
      <w:r w:rsidR="00D75C16" w:rsidRPr="00050603">
        <w:rPr>
          <w:rFonts w:ascii="Times New Roman" w:hAnsi="Times New Roman"/>
          <w:bCs/>
          <w:sz w:val="24"/>
          <w:szCs w:val="24"/>
          <w:lang w:val="en-US"/>
        </w:rPr>
        <w:t xml:space="preserve">, </w:t>
      </w:r>
      <w:r>
        <w:rPr>
          <w:rFonts w:ascii="Times New Roman" w:hAnsi="Times New Roman"/>
          <w:bCs/>
          <w:sz w:val="24"/>
          <w:szCs w:val="24"/>
          <w:lang w:val="en-US"/>
        </w:rPr>
        <w:t xml:space="preserve">the </w:t>
      </w:r>
      <w:r w:rsidR="00D75C16" w:rsidRPr="00104E39">
        <w:rPr>
          <w:rFonts w:ascii="Times New Roman" w:hAnsi="Times New Roman"/>
          <w:bCs/>
          <w:sz w:val="24"/>
          <w:szCs w:val="24"/>
          <w:lang w:val="en-US"/>
        </w:rPr>
        <w:t>Ministry of Economic Development of Russian Federation</w:t>
      </w:r>
      <w:r w:rsidR="00D75C16" w:rsidRPr="00050603">
        <w:rPr>
          <w:rFonts w:ascii="Times New Roman" w:hAnsi="Times New Roman"/>
          <w:bCs/>
          <w:sz w:val="24"/>
          <w:szCs w:val="24"/>
          <w:lang w:val="en-US"/>
        </w:rPr>
        <w:t xml:space="preserve">, </w:t>
      </w:r>
      <w:r>
        <w:rPr>
          <w:rFonts w:ascii="Times New Roman" w:hAnsi="Times New Roman"/>
          <w:bCs/>
          <w:sz w:val="24"/>
          <w:szCs w:val="24"/>
          <w:lang w:val="en-US"/>
        </w:rPr>
        <w:t xml:space="preserve">the </w:t>
      </w:r>
      <w:r w:rsidR="00D75C16">
        <w:rPr>
          <w:rFonts w:ascii="Times New Roman" w:hAnsi="Times New Roman"/>
          <w:bCs/>
          <w:sz w:val="24"/>
          <w:szCs w:val="24"/>
          <w:lang w:val="en-US"/>
        </w:rPr>
        <w:t>M</w:t>
      </w:r>
      <w:r w:rsidR="00D75C16" w:rsidRPr="00972F32">
        <w:rPr>
          <w:rFonts w:ascii="Times New Roman" w:hAnsi="Times New Roman"/>
          <w:bCs/>
          <w:sz w:val="24"/>
          <w:szCs w:val="24"/>
          <w:lang w:val="en-US"/>
        </w:rPr>
        <w:t xml:space="preserve">inistry of </w:t>
      </w:r>
      <w:r w:rsidR="00D75C16">
        <w:rPr>
          <w:rFonts w:ascii="Times New Roman" w:hAnsi="Times New Roman"/>
          <w:bCs/>
          <w:sz w:val="24"/>
          <w:szCs w:val="24"/>
          <w:lang w:val="en-US"/>
        </w:rPr>
        <w:t>F</w:t>
      </w:r>
      <w:r w:rsidR="00D75C16" w:rsidRPr="00972F32">
        <w:rPr>
          <w:rFonts w:ascii="Times New Roman" w:hAnsi="Times New Roman"/>
          <w:bCs/>
          <w:sz w:val="24"/>
          <w:szCs w:val="24"/>
          <w:lang w:val="en-US"/>
        </w:rPr>
        <w:t>inance</w:t>
      </w:r>
      <w:r w:rsidR="00D75C16">
        <w:rPr>
          <w:rFonts w:ascii="Times New Roman" w:hAnsi="Times New Roman"/>
          <w:bCs/>
          <w:sz w:val="24"/>
          <w:szCs w:val="24"/>
          <w:lang w:val="en-US"/>
        </w:rPr>
        <w:t xml:space="preserve"> o</w:t>
      </w:r>
      <w:r w:rsidR="00D75C16" w:rsidRPr="00972F32">
        <w:rPr>
          <w:rFonts w:ascii="Times New Roman" w:hAnsi="Times New Roman"/>
          <w:bCs/>
          <w:sz w:val="24"/>
          <w:szCs w:val="24"/>
          <w:lang w:val="en-US"/>
        </w:rPr>
        <w:t xml:space="preserve">f Russian </w:t>
      </w:r>
      <w:r w:rsidR="00D75C16">
        <w:rPr>
          <w:rFonts w:ascii="Times New Roman" w:hAnsi="Times New Roman"/>
          <w:bCs/>
          <w:sz w:val="24"/>
          <w:szCs w:val="24"/>
          <w:lang w:val="en-US"/>
        </w:rPr>
        <w:t>F</w:t>
      </w:r>
      <w:r w:rsidR="00D75C16" w:rsidRPr="00972F32">
        <w:rPr>
          <w:rFonts w:ascii="Times New Roman" w:hAnsi="Times New Roman"/>
          <w:bCs/>
          <w:sz w:val="24"/>
          <w:szCs w:val="24"/>
          <w:lang w:val="en-US"/>
        </w:rPr>
        <w:t>ederation</w:t>
      </w:r>
      <w:r w:rsidR="00D75C16">
        <w:rPr>
          <w:rFonts w:ascii="Times New Roman" w:hAnsi="Times New Roman"/>
          <w:bCs/>
          <w:sz w:val="24"/>
          <w:szCs w:val="24"/>
          <w:lang w:val="en-US"/>
        </w:rPr>
        <w:t>,</w:t>
      </w:r>
      <w:r w:rsidR="00D75C16" w:rsidRPr="00972F32">
        <w:rPr>
          <w:lang w:val="en-US"/>
        </w:rPr>
        <w:t xml:space="preserve"> </w:t>
      </w:r>
      <w:r w:rsidRPr="00DC4C85">
        <w:rPr>
          <w:rFonts w:ascii="Times New Roman" w:hAnsi="Times New Roman"/>
          <w:sz w:val="24"/>
          <w:szCs w:val="24"/>
          <w:lang w:val="en-US"/>
        </w:rPr>
        <w:t xml:space="preserve">the </w:t>
      </w:r>
      <w:r w:rsidR="00D75C16" w:rsidRPr="00972F32">
        <w:rPr>
          <w:rFonts w:ascii="Times New Roman" w:hAnsi="Times New Roman"/>
          <w:bCs/>
          <w:sz w:val="24"/>
          <w:szCs w:val="24"/>
          <w:lang w:val="en-US"/>
        </w:rPr>
        <w:t>Ministry of Health of Russian Federation,</w:t>
      </w:r>
      <w:r>
        <w:rPr>
          <w:rFonts w:ascii="Times New Roman" w:hAnsi="Times New Roman"/>
          <w:bCs/>
          <w:sz w:val="24"/>
          <w:szCs w:val="24"/>
          <w:lang w:val="en-US"/>
        </w:rPr>
        <w:t xml:space="preserve"> the</w:t>
      </w:r>
      <w:r w:rsidR="00D75C16" w:rsidRPr="00972F32">
        <w:rPr>
          <w:rFonts w:ascii="Times New Roman" w:hAnsi="Times New Roman"/>
          <w:bCs/>
          <w:sz w:val="24"/>
          <w:szCs w:val="24"/>
          <w:lang w:val="en-US"/>
        </w:rPr>
        <w:t xml:space="preserve"> Accounts Chamber of Russian Federation</w:t>
      </w:r>
      <w:r>
        <w:rPr>
          <w:rFonts w:ascii="Times New Roman" w:hAnsi="Times New Roman"/>
          <w:bCs/>
          <w:sz w:val="24"/>
          <w:szCs w:val="24"/>
          <w:lang w:val="en-US"/>
        </w:rPr>
        <w:t xml:space="preserve"> and</w:t>
      </w:r>
      <w:r w:rsidR="00D75C16" w:rsidRPr="00972F32">
        <w:rPr>
          <w:rFonts w:ascii="Times New Roman" w:hAnsi="Times New Roman"/>
          <w:bCs/>
          <w:sz w:val="24"/>
          <w:szCs w:val="24"/>
          <w:lang w:val="en-US"/>
        </w:rPr>
        <w:t xml:space="preserve"> </w:t>
      </w:r>
      <w:r>
        <w:rPr>
          <w:rFonts w:ascii="Times New Roman" w:hAnsi="Times New Roman"/>
          <w:bCs/>
          <w:sz w:val="24"/>
          <w:szCs w:val="24"/>
          <w:lang w:val="en-US"/>
        </w:rPr>
        <w:t xml:space="preserve">the </w:t>
      </w:r>
      <w:r w:rsidR="00D75C16" w:rsidRPr="00972F32">
        <w:rPr>
          <w:rFonts w:ascii="Times New Roman" w:hAnsi="Times New Roman"/>
          <w:bCs/>
          <w:sz w:val="24"/>
          <w:szCs w:val="24"/>
          <w:lang w:val="en-US"/>
        </w:rPr>
        <w:t>Federal State Statistics Service of Russian Federation.</w:t>
      </w:r>
    </w:p>
    <w:p w:rsidR="00387224" w:rsidRPr="00D75C16" w:rsidRDefault="00387224" w:rsidP="00D75C16">
      <w:pPr>
        <w:pStyle w:val="a8"/>
        <w:ind w:firstLine="709"/>
        <w:outlineLvl w:val="0"/>
        <w:rPr>
          <w:sz w:val="24"/>
          <w:szCs w:val="24"/>
          <w:lang w:val="en-US"/>
        </w:rPr>
      </w:pPr>
    </w:p>
    <w:sectPr w:rsidR="00387224" w:rsidRPr="00D75C16">
      <w:footerReference w:type="default" r:id="rId1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BB" w:rsidRDefault="00A47EBB" w:rsidP="00A27D6C">
      <w:pPr>
        <w:spacing w:after="0" w:line="240" w:lineRule="auto"/>
      </w:pPr>
      <w:r>
        <w:separator/>
      </w:r>
    </w:p>
  </w:endnote>
  <w:endnote w:type="continuationSeparator" w:id="0">
    <w:p w:rsidR="00A47EBB" w:rsidRDefault="00A47EBB" w:rsidP="00A27D6C">
      <w:pPr>
        <w:spacing w:after="0" w:line="240" w:lineRule="auto"/>
      </w:pPr>
      <w:r>
        <w:continuationSeparator/>
      </w:r>
    </w:p>
  </w:endnote>
  <w:endnote w:type="continuationNotice" w:id="1">
    <w:p w:rsidR="00A47EBB" w:rsidRDefault="00A47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6C" w:rsidRPr="00A27D6C" w:rsidRDefault="00A27D6C" w:rsidP="00A27D6C">
    <w:pPr>
      <w:pStyle w:val="a6"/>
      <w:jc w:val="center"/>
      <w:rPr>
        <w:rFonts w:ascii="Times New Roman" w:hAnsi="Times New Roman"/>
        <w:sz w:val="24"/>
      </w:rPr>
    </w:pPr>
    <w:r w:rsidRPr="00A27D6C">
      <w:rPr>
        <w:rFonts w:ascii="Times New Roman" w:hAnsi="Times New Roman"/>
        <w:sz w:val="24"/>
      </w:rPr>
      <w:fldChar w:fldCharType="begin"/>
    </w:r>
    <w:r w:rsidRPr="00A27D6C">
      <w:rPr>
        <w:rFonts w:ascii="Times New Roman" w:hAnsi="Times New Roman"/>
        <w:sz w:val="24"/>
      </w:rPr>
      <w:instrText>PAGE   \* MERGEFORMAT</w:instrText>
    </w:r>
    <w:r w:rsidRPr="00A27D6C">
      <w:rPr>
        <w:rFonts w:ascii="Times New Roman" w:hAnsi="Times New Roman"/>
        <w:sz w:val="24"/>
      </w:rPr>
      <w:fldChar w:fldCharType="separate"/>
    </w:r>
    <w:r w:rsidR="00306A17">
      <w:rPr>
        <w:rFonts w:ascii="Times New Roman" w:hAnsi="Times New Roman"/>
        <w:noProof/>
        <w:sz w:val="24"/>
      </w:rPr>
      <w:t>1</w:t>
    </w:r>
    <w:r w:rsidRPr="00A27D6C">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BB" w:rsidRDefault="00A47EBB" w:rsidP="00A27D6C">
      <w:pPr>
        <w:spacing w:after="0" w:line="240" w:lineRule="auto"/>
      </w:pPr>
      <w:r>
        <w:separator/>
      </w:r>
    </w:p>
  </w:footnote>
  <w:footnote w:type="continuationSeparator" w:id="0">
    <w:p w:rsidR="00A47EBB" w:rsidRDefault="00A47EBB" w:rsidP="00A27D6C">
      <w:pPr>
        <w:spacing w:after="0" w:line="240" w:lineRule="auto"/>
      </w:pPr>
      <w:r>
        <w:continuationSeparator/>
      </w:r>
    </w:p>
  </w:footnote>
  <w:footnote w:type="continuationNotice" w:id="1">
    <w:p w:rsidR="00A47EBB" w:rsidRDefault="00A47E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29F"/>
    <w:multiLevelType w:val="hybridMultilevel"/>
    <w:tmpl w:val="067AC1DE"/>
    <w:lvl w:ilvl="0" w:tplc="A0BCB7B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17442DB"/>
    <w:multiLevelType w:val="hybridMultilevel"/>
    <w:tmpl w:val="25685566"/>
    <w:lvl w:ilvl="0" w:tplc="66844A68">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161DF"/>
    <w:multiLevelType w:val="hybridMultilevel"/>
    <w:tmpl w:val="F4A4F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25058"/>
    <w:multiLevelType w:val="hybridMultilevel"/>
    <w:tmpl w:val="9BB2A2EE"/>
    <w:lvl w:ilvl="0" w:tplc="66844A68">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3MTI0MzMytzA1NTJQ0lEKTi0uzszPAykwqQUAcMzxESwAAAA="/>
  </w:docVars>
  <w:rsids>
    <w:rsidRoot w:val="004D1326"/>
    <w:rsid w:val="00083E46"/>
    <w:rsid w:val="00096626"/>
    <w:rsid w:val="000B07E4"/>
    <w:rsid w:val="000E50B2"/>
    <w:rsid w:val="00130292"/>
    <w:rsid w:val="00131CAC"/>
    <w:rsid w:val="00134CEC"/>
    <w:rsid w:val="001753D1"/>
    <w:rsid w:val="001803EC"/>
    <w:rsid w:val="00184110"/>
    <w:rsid w:val="001E1C82"/>
    <w:rsid w:val="001E2903"/>
    <w:rsid w:val="00202AFE"/>
    <w:rsid w:val="00215BF9"/>
    <w:rsid w:val="00233C39"/>
    <w:rsid w:val="002353C8"/>
    <w:rsid w:val="00240074"/>
    <w:rsid w:val="00240F6C"/>
    <w:rsid w:val="002472AA"/>
    <w:rsid w:val="00271671"/>
    <w:rsid w:val="00306A17"/>
    <w:rsid w:val="003076C7"/>
    <w:rsid w:val="0033408E"/>
    <w:rsid w:val="003850B7"/>
    <w:rsid w:val="00387224"/>
    <w:rsid w:val="003C2D1A"/>
    <w:rsid w:val="00407A4C"/>
    <w:rsid w:val="004726E4"/>
    <w:rsid w:val="00486CFB"/>
    <w:rsid w:val="004A460B"/>
    <w:rsid w:val="004A533A"/>
    <w:rsid w:val="004D1326"/>
    <w:rsid w:val="005843D3"/>
    <w:rsid w:val="005B6555"/>
    <w:rsid w:val="006355F8"/>
    <w:rsid w:val="006F522E"/>
    <w:rsid w:val="0078561C"/>
    <w:rsid w:val="007B3CB4"/>
    <w:rsid w:val="007E030F"/>
    <w:rsid w:val="0080615F"/>
    <w:rsid w:val="008744D7"/>
    <w:rsid w:val="00897620"/>
    <w:rsid w:val="008E5D7D"/>
    <w:rsid w:val="00967DBD"/>
    <w:rsid w:val="00994B0B"/>
    <w:rsid w:val="009955F3"/>
    <w:rsid w:val="00A27D6C"/>
    <w:rsid w:val="00A47EBB"/>
    <w:rsid w:val="00A55A21"/>
    <w:rsid w:val="00A60CCA"/>
    <w:rsid w:val="00A766CE"/>
    <w:rsid w:val="00AF0CCD"/>
    <w:rsid w:val="00C47FFA"/>
    <w:rsid w:val="00C812C2"/>
    <w:rsid w:val="00C91917"/>
    <w:rsid w:val="00C9487E"/>
    <w:rsid w:val="00CD08B7"/>
    <w:rsid w:val="00CE65B7"/>
    <w:rsid w:val="00D30D29"/>
    <w:rsid w:val="00D75C16"/>
    <w:rsid w:val="00DC4C85"/>
    <w:rsid w:val="00E27F59"/>
    <w:rsid w:val="00E35E93"/>
    <w:rsid w:val="00EC12B2"/>
    <w:rsid w:val="00F20AD8"/>
    <w:rsid w:val="00F33212"/>
    <w:rsid w:val="00F6413B"/>
    <w:rsid w:val="00F669DB"/>
    <w:rsid w:val="00F81419"/>
    <w:rsid w:val="00F8403B"/>
    <w:rsid w:val="00F86655"/>
    <w:rsid w:val="00F86A66"/>
    <w:rsid w:val="00F95B38"/>
    <w:rsid w:val="00FD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D1326"/>
    <w:pPr>
      <w:widowControl w:val="0"/>
      <w:autoSpaceDE w:val="0"/>
      <w:autoSpaceDN w:val="0"/>
    </w:pPr>
    <w:rPr>
      <w:rFonts w:ascii="NTTimes/Cyrillic" w:eastAsia="Times New Roman" w:hAnsi="NTTimes/Cyrillic"/>
    </w:rPr>
  </w:style>
  <w:style w:type="paragraph" w:styleId="a4">
    <w:name w:val="header"/>
    <w:basedOn w:val="a"/>
    <w:link w:val="a5"/>
    <w:uiPriority w:val="99"/>
    <w:unhideWhenUsed/>
    <w:rsid w:val="00A27D6C"/>
    <w:pPr>
      <w:tabs>
        <w:tab w:val="center" w:pos="4677"/>
        <w:tab w:val="right" w:pos="9355"/>
      </w:tabs>
    </w:pPr>
  </w:style>
  <w:style w:type="character" w:customStyle="1" w:styleId="a5">
    <w:name w:val="Верхний колонтитул Знак"/>
    <w:link w:val="a4"/>
    <w:uiPriority w:val="99"/>
    <w:rsid w:val="00A27D6C"/>
    <w:rPr>
      <w:sz w:val="22"/>
      <w:szCs w:val="22"/>
      <w:lang w:eastAsia="en-US"/>
    </w:rPr>
  </w:style>
  <w:style w:type="paragraph" w:styleId="a6">
    <w:name w:val="footer"/>
    <w:basedOn w:val="a"/>
    <w:link w:val="a7"/>
    <w:uiPriority w:val="99"/>
    <w:unhideWhenUsed/>
    <w:rsid w:val="00A27D6C"/>
    <w:pPr>
      <w:tabs>
        <w:tab w:val="center" w:pos="4677"/>
        <w:tab w:val="right" w:pos="9355"/>
      </w:tabs>
    </w:pPr>
  </w:style>
  <w:style w:type="character" w:customStyle="1" w:styleId="a7">
    <w:name w:val="Нижний колонтитул Знак"/>
    <w:link w:val="a6"/>
    <w:uiPriority w:val="99"/>
    <w:rsid w:val="00A27D6C"/>
    <w:rPr>
      <w:sz w:val="22"/>
      <w:szCs w:val="22"/>
      <w:lang w:eastAsia="en-US"/>
    </w:rPr>
  </w:style>
  <w:style w:type="paragraph" w:styleId="a8">
    <w:name w:val="Body Text Indent"/>
    <w:basedOn w:val="a"/>
    <w:link w:val="a9"/>
    <w:unhideWhenUsed/>
    <w:rsid w:val="00A27D6C"/>
    <w:pPr>
      <w:widowControl w:val="0"/>
      <w:autoSpaceDE w:val="0"/>
      <w:autoSpaceDN w:val="0"/>
      <w:adjustRightInd w:val="0"/>
      <w:spacing w:after="0" w:line="240" w:lineRule="auto"/>
      <w:ind w:firstLine="380"/>
      <w:jc w:val="both"/>
    </w:pPr>
    <w:rPr>
      <w:rFonts w:ascii="Times New Roman" w:eastAsia="Times New Roman" w:hAnsi="Times New Roman"/>
      <w:sz w:val="20"/>
      <w:szCs w:val="20"/>
      <w:lang w:eastAsia="ru-RU"/>
    </w:rPr>
  </w:style>
  <w:style w:type="character" w:customStyle="1" w:styleId="a9">
    <w:name w:val="Основной текст с отступом Знак"/>
    <w:link w:val="a8"/>
    <w:rsid w:val="00A27D6C"/>
    <w:rPr>
      <w:rFonts w:ascii="Times New Roman" w:eastAsia="Times New Roman" w:hAnsi="Times New Roman"/>
    </w:rPr>
  </w:style>
  <w:style w:type="character" w:styleId="aa">
    <w:name w:val="annotation reference"/>
    <w:uiPriority w:val="99"/>
    <w:semiHidden/>
    <w:unhideWhenUsed/>
    <w:rsid w:val="00F8403B"/>
    <w:rPr>
      <w:sz w:val="16"/>
      <w:szCs w:val="16"/>
    </w:rPr>
  </w:style>
  <w:style w:type="paragraph" w:styleId="ab">
    <w:name w:val="annotation text"/>
    <w:basedOn w:val="a"/>
    <w:link w:val="ac"/>
    <w:uiPriority w:val="99"/>
    <w:semiHidden/>
    <w:unhideWhenUsed/>
    <w:rsid w:val="00F8403B"/>
    <w:rPr>
      <w:sz w:val="20"/>
      <w:szCs w:val="20"/>
    </w:rPr>
  </w:style>
  <w:style w:type="character" w:customStyle="1" w:styleId="ac">
    <w:name w:val="Текст примечания Знак"/>
    <w:link w:val="ab"/>
    <w:uiPriority w:val="99"/>
    <w:semiHidden/>
    <w:rsid w:val="00F8403B"/>
    <w:rPr>
      <w:lang w:eastAsia="en-US"/>
    </w:rPr>
  </w:style>
  <w:style w:type="paragraph" w:styleId="ad">
    <w:name w:val="annotation subject"/>
    <w:basedOn w:val="ab"/>
    <w:next w:val="ab"/>
    <w:link w:val="ae"/>
    <w:uiPriority w:val="99"/>
    <w:semiHidden/>
    <w:unhideWhenUsed/>
    <w:rsid w:val="00F8403B"/>
    <w:rPr>
      <w:b/>
      <w:bCs/>
    </w:rPr>
  </w:style>
  <w:style w:type="character" w:customStyle="1" w:styleId="ae">
    <w:name w:val="Тема примечания Знак"/>
    <w:link w:val="ad"/>
    <w:uiPriority w:val="99"/>
    <w:semiHidden/>
    <w:rsid w:val="00F8403B"/>
    <w:rPr>
      <w:b/>
      <w:bCs/>
      <w:lang w:eastAsia="en-US"/>
    </w:rPr>
  </w:style>
  <w:style w:type="paragraph" w:styleId="af">
    <w:name w:val="Balloon Text"/>
    <w:basedOn w:val="a"/>
    <w:link w:val="af0"/>
    <w:uiPriority w:val="99"/>
    <w:semiHidden/>
    <w:unhideWhenUsed/>
    <w:rsid w:val="00F8403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F8403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D1326"/>
    <w:pPr>
      <w:widowControl w:val="0"/>
      <w:autoSpaceDE w:val="0"/>
      <w:autoSpaceDN w:val="0"/>
    </w:pPr>
    <w:rPr>
      <w:rFonts w:ascii="NTTimes/Cyrillic" w:eastAsia="Times New Roman" w:hAnsi="NTTimes/Cyrillic"/>
    </w:rPr>
  </w:style>
  <w:style w:type="paragraph" w:styleId="a4">
    <w:name w:val="header"/>
    <w:basedOn w:val="a"/>
    <w:link w:val="a5"/>
    <w:uiPriority w:val="99"/>
    <w:unhideWhenUsed/>
    <w:rsid w:val="00A27D6C"/>
    <w:pPr>
      <w:tabs>
        <w:tab w:val="center" w:pos="4677"/>
        <w:tab w:val="right" w:pos="9355"/>
      </w:tabs>
    </w:pPr>
  </w:style>
  <w:style w:type="character" w:customStyle="1" w:styleId="a5">
    <w:name w:val="Верхний колонтитул Знак"/>
    <w:link w:val="a4"/>
    <w:uiPriority w:val="99"/>
    <w:rsid w:val="00A27D6C"/>
    <w:rPr>
      <w:sz w:val="22"/>
      <w:szCs w:val="22"/>
      <w:lang w:eastAsia="en-US"/>
    </w:rPr>
  </w:style>
  <w:style w:type="paragraph" w:styleId="a6">
    <w:name w:val="footer"/>
    <w:basedOn w:val="a"/>
    <w:link w:val="a7"/>
    <w:uiPriority w:val="99"/>
    <w:unhideWhenUsed/>
    <w:rsid w:val="00A27D6C"/>
    <w:pPr>
      <w:tabs>
        <w:tab w:val="center" w:pos="4677"/>
        <w:tab w:val="right" w:pos="9355"/>
      </w:tabs>
    </w:pPr>
  </w:style>
  <w:style w:type="character" w:customStyle="1" w:styleId="a7">
    <w:name w:val="Нижний колонтитул Знак"/>
    <w:link w:val="a6"/>
    <w:uiPriority w:val="99"/>
    <w:rsid w:val="00A27D6C"/>
    <w:rPr>
      <w:sz w:val="22"/>
      <w:szCs w:val="22"/>
      <w:lang w:eastAsia="en-US"/>
    </w:rPr>
  </w:style>
  <w:style w:type="paragraph" w:styleId="a8">
    <w:name w:val="Body Text Indent"/>
    <w:basedOn w:val="a"/>
    <w:link w:val="a9"/>
    <w:unhideWhenUsed/>
    <w:rsid w:val="00A27D6C"/>
    <w:pPr>
      <w:widowControl w:val="0"/>
      <w:autoSpaceDE w:val="0"/>
      <w:autoSpaceDN w:val="0"/>
      <w:adjustRightInd w:val="0"/>
      <w:spacing w:after="0" w:line="240" w:lineRule="auto"/>
      <w:ind w:firstLine="380"/>
      <w:jc w:val="both"/>
    </w:pPr>
    <w:rPr>
      <w:rFonts w:ascii="Times New Roman" w:eastAsia="Times New Roman" w:hAnsi="Times New Roman"/>
      <w:sz w:val="20"/>
      <w:szCs w:val="20"/>
      <w:lang w:eastAsia="ru-RU"/>
    </w:rPr>
  </w:style>
  <w:style w:type="character" w:customStyle="1" w:styleId="a9">
    <w:name w:val="Основной текст с отступом Знак"/>
    <w:link w:val="a8"/>
    <w:rsid w:val="00A27D6C"/>
    <w:rPr>
      <w:rFonts w:ascii="Times New Roman" w:eastAsia="Times New Roman" w:hAnsi="Times New Roman"/>
    </w:rPr>
  </w:style>
  <w:style w:type="character" w:styleId="aa">
    <w:name w:val="annotation reference"/>
    <w:uiPriority w:val="99"/>
    <w:semiHidden/>
    <w:unhideWhenUsed/>
    <w:rsid w:val="00F8403B"/>
    <w:rPr>
      <w:sz w:val="16"/>
      <w:szCs w:val="16"/>
    </w:rPr>
  </w:style>
  <w:style w:type="paragraph" w:styleId="ab">
    <w:name w:val="annotation text"/>
    <w:basedOn w:val="a"/>
    <w:link w:val="ac"/>
    <w:uiPriority w:val="99"/>
    <w:semiHidden/>
    <w:unhideWhenUsed/>
    <w:rsid w:val="00F8403B"/>
    <w:rPr>
      <w:sz w:val="20"/>
      <w:szCs w:val="20"/>
    </w:rPr>
  </w:style>
  <w:style w:type="character" w:customStyle="1" w:styleId="ac">
    <w:name w:val="Текст примечания Знак"/>
    <w:link w:val="ab"/>
    <w:uiPriority w:val="99"/>
    <w:semiHidden/>
    <w:rsid w:val="00F8403B"/>
    <w:rPr>
      <w:lang w:eastAsia="en-US"/>
    </w:rPr>
  </w:style>
  <w:style w:type="paragraph" w:styleId="ad">
    <w:name w:val="annotation subject"/>
    <w:basedOn w:val="ab"/>
    <w:next w:val="ab"/>
    <w:link w:val="ae"/>
    <w:uiPriority w:val="99"/>
    <w:semiHidden/>
    <w:unhideWhenUsed/>
    <w:rsid w:val="00F8403B"/>
    <w:rPr>
      <w:b/>
      <w:bCs/>
    </w:rPr>
  </w:style>
  <w:style w:type="character" w:customStyle="1" w:styleId="ae">
    <w:name w:val="Тема примечания Знак"/>
    <w:link w:val="ad"/>
    <w:uiPriority w:val="99"/>
    <w:semiHidden/>
    <w:rsid w:val="00F8403B"/>
    <w:rPr>
      <w:b/>
      <w:bCs/>
      <w:lang w:eastAsia="en-US"/>
    </w:rPr>
  </w:style>
  <w:style w:type="paragraph" w:styleId="af">
    <w:name w:val="Balloon Text"/>
    <w:basedOn w:val="a"/>
    <w:link w:val="af0"/>
    <w:uiPriority w:val="99"/>
    <w:semiHidden/>
    <w:unhideWhenUsed/>
    <w:rsid w:val="00F8403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F840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48534BB51FC440962E07CC678D8C96" ma:contentTypeVersion="4" ma:contentTypeDescription="Создание документа." ma:contentTypeScope="" ma:versionID="0991747901334f30cc76c3c836313b8a">
  <xsd:schema xmlns:xsd="http://www.w3.org/2001/XMLSchema" xmlns:xs="http://www.w3.org/2001/XMLSchema" xmlns:p="http://schemas.microsoft.com/office/2006/metadata/properties" xmlns:ns2="9aa8f59b-79f4-479e-aea3-270cdedd7bef" targetNamespace="http://schemas.microsoft.com/office/2006/metadata/properties" ma:root="true" ma:fieldsID="a6d9a8bc9fd685ed644068d8c4a28f61" ns2:_="">
    <xsd:import namespace="9aa8f59b-79f4-479e-aea3-270cdedd7b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f59b-79f4-479e-aea3-270cdedd7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D7A14-BAB2-4DBF-8A55-C7B348B8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f59b-79f4-479e-aea3-270cdedd7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29A99-6C71-442E-80D2-AF311E563B19}">
  <ds:schemaRefs>
    <ds:schemaRef ds:uri="http://schemas.microsoft.com/sharepoint/v3/contenttype/forms"/>
  </ds:schemaRefs>
</ds:datastoreItem>
</file>

<file path=customXml/itemProps3.xml><?xml version="1.0" encoding="utf-8"?>
<ds:datastoreItem xmlns:ds="http://schemas.openxmlformats.org/officeDocument/2006/customXml" ds:itemID="{26249646-0A2D-4BE5-8C56-29BA54AF8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aaerm</dc:creator>
  <cp:lastModifiedBy>Комарова Екатерина Александровна</cp:lastModifiedBy>
  <cp:revision>2</cp:revision>
  <dcterms:created xsi:type="dcterms:W3CDTF">2022-10-08T03:23:00Z</dcterms:created>
  <dcterms:modified xsi:type="dcterms:W3CDTF">2022-10-08T03:23:00Z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sChannelId">
    <vt:lpwstr/>
  </property>
  <property fmtid="{D5CDD505-2E9C-101B-9397-08002B2CF9AE}" pid="3" name="FolderType">
    <vt:lpwstr/>
  </property>
  <property fmtid="{D5CDD505-2E9C-101B-9397-08002B2CF9AE}" pid="4" name="CultureName">
    <vt:lpwstr/>
  </property>
  <property fmtid="{D5CDD505-2E9C-101B-9397-08002B2CF9AE}" pid="5" name="AppVersion">
    <vt:lpwstr/>
  </property>
  <property fmtid="{D5CDD505-2E9C-101B-9397-08002B2CF9AE}" pid="6" name="NotebookType">
    <vt:lpwstr/>
  </property>
</Properties>
</file>