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42" w:rsidRPr="00167ADE" w:rsidRDefault="002A4042" w:rsidP="00392255">
      <w:pPr>
        <w:pStyle w:val="a3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8F4D0C">
        <w:rPr>
          <w:b/>
          <w:bCs/>
          <w:sz w:val="28"/>
          <w:szCs w:val="28"/>
          <w:lang w:val="en-US"/>
        </w:rPr>
        <w:t>Abstract</w:t>
      </w:r>
      <w:r w:rsidRPr="008F4D0C">
        <w:rPr>
          <w:sz w:val="28"/>
          <w:szCs w:val="28"/>
          <w:lang w:val="en-US"/>
        </w:rPr>
        <w:t xml:space="preserve"> </w:t>
      </w:r>
    </w:p>
    <w:p w:rsidR="002A4042" w:rsidRPr="00E374CF" w:rsidRDefault="002A4042" w:rsidP="00392255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b/>
          <w:bCs/>
          <w:lang w:val="en-US"/>
        </w:rPr>
        <w:t>RS-</w:t>
      </w:r>
      <w:r w:rsidR="005C4BB5">
        <w:rPr>
          <w:b/>
          <w:bCs/>
          <w:lang w:val="en-US"/>
        </w:rPr>
        <w:t>89</w:t>
      </w:r>
      <w:bookmarkStart w:id="0" w:name="_GoBack"/>
      <w:bookmarkEnd w:id="0"/>
    </w:p>
    <w:p w:rsidR="0043134D" w:rsidRPr="00E374CF" w:rsidRDefault="0043134D" w:rsidP="00392255">
      <w:pPr>
        <w:pStyle w:val="a3"/>
        <w:spacing w:before="0" w:beforeAutospacing="0" w:after="0" w:afterAutospacing="0"/>
        <w:rPr>
          <w:lang w:val="en-US"/>
        </w:rPr>
      </w:pPr>
    </w:p>
    <w:p w:rsidR="002A4042" w:rsidRPr="005E2A76" w:rsidRDefault="002A4042" w:rsidP="00392255">
      <w:pPr>
        <w:pStyle w:val="a3"/>
        <w:spacing w:before="0" w:beforeAutospacing="0" w:after="0" w:afterAutospacing="0"/>
        <w:rPr>
          <w:lang w:val="en-US"/>
        </w:rPr>
      </w:pPr>
      <w:r>
        <w:rPr>
          <w:lang w:val="en-US"/>
        </w:rPr>
        <w:t>Title</w:t>
      </w:r>
      <w:r w:rsidRPr="00A74C2D">
        <w:rPr>
          <w:lang w:val="en-US"/>
        </w:rPr>
        <w:t xml:space="preserve">: </w:t>
      </w:r>
      <w:proofErr w:type="gramStart"/>
      <w:r w:rsidR="00E374CF" w:rsidRPr="00E374CF">
        <w:rPr>
          <w:bCs/>
          <w:lang w:val="en-US"/>
        </w:rPr>
        <w:t>"</w:t>
      </w:r>
      <w:r w:rsidR="005E2A76" w:rsidRPr="005E2A76">
        <w:rPr>
          <w:lang w:val="en-US"/>
        </w:rPr>
        <w:t xml:space="preserve"> </w:t>
      </w:r>
      <w:r w:rsidR="005E2A76" w:rsidRPr="005E2A76">
        <w:rPr>
          <w:bCs/>
          <w:lang w:val="en-US"/>
        </w:rPr>
        <w:t>The</w:t>
      </w:r>
      <w:proofErr w:type="gramEnd"/>
      <w:r w:rsidR="005E2A76" w:rsidRPr="005E2A76">
        <w:rPr>
          <w:bCs/>
          <w:lang w:val="en-US"/>
        </w:rPr>
        <w:t xml:space="preserve"> monitoring of socio-economic behavior and population health in Russia</w:t>
      </w:r>
      <w:r w:rsidRPr="00E374CF">
        <w:rPr>
          <w:bCs/>
          <w:lang w:val="en-US"/>
        </w:rPr>
        <w:t>"</w:t>
      </w:r>
      <w:r w:rsidR="005E2A76" w:rsidRPr="005E2A76">
        <w:rPr>
          <w:lang w:val="en-US"/>
        </w:rPr>
        <w:t>.</w:t>
      </w:r>
    </w:p>
    <w:p w:rsidR="002A4042" w:rsidRPr="00F04D03" w:rsidRDefault="002A4042" w:rsidP="00392255">
      <w:pPr>
        <w:pStyle w:val="a3"/>
        <w:spacing w:before="0" w:beforeAutospacing="0" w:after="0" w:afterAutospacing="0"/>
        <w:rPr>
          <w:b/>
          <w:bCs/>
          <w:lang w:val="en-US"/>
        </w:rPr>
      </w:pPr>
      <w:r>
        <w:rPr>
          <w:lang w:val="en-US"/>
        </w:rPr>
        <w:t>Head of the Project</w:t>
      </w:r>
      <w:r w:rsidRPr="00A74C2D">
        <w:rPr>
          <w:lang w:val="en-US"/>
        </w:rPr>
        <w:t xml:space="preserve">: </w:t>
      </w:r>
      <w:r w:rsidR="00E374CF">
        <w:rPr>
          <w:lang w:val="en-US"/>
        </w:rPr>
        <w:t>P.M. </w:t>
      </w:r>
      <w:proofErr w:type="spellStart"/>
      <w:r w:rsidR="00E374CF" w:rsidRPr="00E374CF">
        <w:rPr>
          <w:lang w:val="en-US"/>
        </w:rPr>
        <w:t>Kozyreva</w:t>
      </w:r>
      <w:proofErr w:type="spellEnd"/>
      <w:r w:rsidR="00E374CF" w:rsidRPr="00E374CF">
        <w:rPr>
          <w:lang w:val="en-US"/>
        </w:rPr>
        <w:t xml:space="preserve">, </w:t>
      </w:r>
      <w:proofErr w:type="spellStart"/>
      <w:r w:rsidR="00E374CF" w:rsidRPr="00E374CF">
        <w:rPr>
          <w:lang w:val="en-US"/>
        </w:rPr>
        <w:t>Ya.M</w:t>
      </w:r>
      <w:proofErr w:type="spellEnd"/>
      <w:r w:rsidR="00E374CF" w:rsidRPr="00E374CF">
        <w:rPr>
          <w:lang w:val="en-US"/>
        </w:rPr>
        <w:t>.</w:t>
      </w:r>
      <w:r w:rsidR="00E374CF">
        <w:rPr>
          <w:lang w:val="en-US"/>
        </w:rPr>
        <w:t> </w:t>
      </w:r>
      <w:proofErr w:type="spellStart"/>
      <w:r w:rsidR="00E374CF" w:rsidRPr="00E374CF">
        <w:rPr>
          <w:lang w:val="en-US"/>
        </w:rPr>
        <w:t>Roshchina</w:t>
      </w:r>
      <w:proofErr w:type="spellEnd"/>
    </w:p>
    <w:p w:rsidR="002A4042" w:rsidRDefault="002A4042" w:rsidP="00392255">
      <w:pPr>
        <w:pStyle w:val="a3"/>
        <w:spacing w:before="0" w:beforeAutospacing="0" w:after="0" w:afterAutospacing="0"/>
        <w:rPr>
          <w:b/>
          <w:bCs/>
          <w:lang w:val="en-US"/>
        </w:rPr>
      </w:pPr>
      <w:r>
        <w:rPr>
          <w:bCs/>
          <w:lang w:val="en-US"/>
        </w:rPr>
        <w:t>Department/Institute</w:t>
      </w:r>
      <w:r w:rsidRPr="00A74C2D">
        <w:rPr>
          <w:b/>
          <w:bCs/>
          <w:lang w:val="en-US"/>
        </w:rPr>
        <w:t xml:space="preserve">: </w:t>
      </w:r>
      <w:r w:rsidR="00E374CF" w:rsidRPr="00E374CF">
        <w:rPr>
          <w:bCs/>
          <w:lang w:val="en-US"/>
        </w:rPr>
        <w:t>Center for Longitudinal Studies, Institute for Social Policy</w:t>
      </w:r>
    </w:p>
    <w:p w:rsidR="002A4042" w:rsidRPr="00F04D03" w:rsidRDefault="002A4042" w:rsidP="00392255">
      <w:pPr>
        <w:pStyle w:val="a3"/>
        <w:spacing w:before="0" w:beforeAutospacing="0" w:after="0" w:afterAutospacing="0"/>
        <w:rPr>
          <w:b/>
          <w:bCs/>
          <w:lang w:val="en-US"/>
        </w:rPr>
      </w:pPr>
    </w:p>
    <w:p w:rsidR="002A4042" w:rsidRPr="00E374CF" w:rsidRDefault="002A4042" w:rsidP="00392255">
      <w:pPr>
        <w:pStyle w:val="a3"/>
        <w:numPr>
          <w:ilvl w:val="0"/>
          <w:numId w:val="1"/>
        </w:numPr>
        <w:spacing w:before="0" w:beforeAutospacing="0" w:after="0" w:afterAutospacing="0"/>
        <w:rPr>
          <w:bCs/>
          <w:lang w:val="en-US"/>
        </w:rPr>
      </w:pPr>
      <w:r>
        <w:rPr>
          <w:b/>
          <w:bCs/>
          <w:lang w:val="en-US"/>
        </w:rPr>
        <w:t>Goal of research</w:t>
      </w:r>
      <w:r w:rsidR="00E374CF">
        <w:rPr>
          <w:b/>
          <w:bCs/>
          <w:lang w:val="en-US"/>
        </w:rPr>
        <w:t xml:space="preserve"> </w:t>
      </w:r>
      <w:r w:rsidR="00E374CF" w:rsidRPr="00E374CF">
        <w:rPr>
          <w:bCs/>
          <w:lang w:val="en-US"/>
        </w:rPr>
        <w:t>i</w:t>
      </w:r>
      <w:r w:rsidR="005E2A76">
        <w:rPr>
          <w:bCs/>
          <w:lang w:val="en-US"/>
        </w:rPr>
        <w:t>s to analyze the socio-economic</w:t>
      </w:r>
      <w:r w:rsidR="005E2A76" w:rsidRPr="005E2A76">
        <w:rPr>
          <w:bCs/>
          <w:lang w:val="en-US"/>
        </w:rPr>
        <w:t xml:space="preserve"> </w:t>
      </w:r>
      <w:r w:rsidR="00E374CF" w:rsidRPr="00E374CF">
        <w:rPr>
          <w:bCs/>
          <w:lang w:val="en-US"/>
        </w:rPr>
        <w:t xml:space="preserve">behavior </w:t>
      </w:r>
      <w:r w:rsidR="00077370">
        <w:rPr>
          <w:bCs/>
          <w:lang w:val="en-US"/>
        </w:rPr>
        <w:t>of households</w:t>
      </w:r>
      <w:r w:rsidR="005E2A76">
        <w:rPr>
          <w:bCs/>
          <w:lang w:val="en-US"/>
        </w:rPr>
        <w:t xml:space="preserve"> and population health </w:t>
      </w:r>
      <w:r w:rsidR="00077370">
        <w:rPr>
          <w:bCs/>
          <w:lang w:val="en-US"/>
        </w:rPr>
        <w:t xml:space="preserve">in Russia </w:t>
      </w:r>
      <w:r w:rsidR="00E374CF">
        <w:rPr>
          <w:bCs/>
          <w:lang w:val="en-US"/>
        </w:rPr>
        <w:t xml:space="preserve">in </w:t>
      </w:r>
      <w:r w:rsidR="005E2A76">
        <w:rPr>
          <w:bCs/>
          <w:lang w:val="en-US"/>
        </w:rPr>
        <w:t>1994</w:t>
      </w:r>
      <w:r w:rsidR="005E2A76" w:rsidRPr="005E2A76">
        <w:rPr>
          <w:lang w:val="en-US"/>
        </w:rPr>
        <w:t>–</w:t>
      </w:r>
      <w:r w:rsidR="005E2A76">
        <w:rPr>
          <w:lang w:val="en-US"/>
        </w:rPr>
        <w:t>2018</w:t>
      </w:r>
      <w:r w:rsidR="00E374CF" w:rsidRPr="00E374CF">
        <w:rPr>
          <w:bCs/>
          <w:lang w:val="en-US"/>
        </w:rPr>
        <w:t>.</w:t>
      </w:r>
    </w:p>
    <w:p w:rsidR="009A1F10" w:rsidRPr="00CA2A08" w:rsidRDefault="002A4042" w:rsidP="005E2A76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lang w:val="en-US"/>
        </w:rPr>
      </w:pPr>
      <w:r w:rsidRPr="00CA2A08">
        <w:rPr>
          <w:b/>
          <w:bCs/>
          <w:lang w:val="en-US"/>
        </w:rPr>
        <w:t xml:space="preserve">Methodology: </w:t>
      </w:r>
      <w:r w:rsidR="00077370" w:rsidRPr="00CA2A08">
        <w:rPr>
          <w:bCs/>
          <w:lang w:val="en-US"/>
        </w:rPr>
        <w:t>quantitative analysis of the data obtained from the series of nationally representative household-based surveys</w:t>
      </w:r>
      <w:r w:rsidR="0005556C" w:rsidRPr="00CA2A08">
        <w:rPr>
          <w:bCs/>
          <w:lang w:val="en-US"/>
        </w:rPr>
        <w:t xml:space="preserve"> "</w:t>
      </w:r>
      <w:r w:rsidR="0005556C" w:rsidRPr="00CA2A08">
        <w:rPr>
          <w:bCs/>
          <w:lang w:val="en-US"/>
        </w:rPr>
        <w:softHyphen/>
      </w:r>
      <w:r w:rsidR="0005556C" w:rsidRPr="00CA2A08">
        <w:rPr>
          <w:bCs/>
          <w:lang w:val="en-US"/>
        </w:rPr>
        <w:softHyphen/>
      </w:r>
      <w:r w:rsidR="0005556C" w:rsidRPr="00CA2A08">
        <w:rPr>
          <w:bCs/>
          <w:lang w:val="en-US"/>
        </w:rPr>
        <w:softHyphen/>
        <w:t>Russia Longitudinal Monitoring Survey of HSE" (RLMS-HSE)</w:t>
      </w:r>
      <w:r w:rsidR="00AF528C" w:rsidRPr="00CA2A08">
        <w:rPr>
          <w:bCs/>
          <w:lang w:val="en-US"/>
        </w:rPr>
        <w:t>.</w:t>
      </w:r>
      <w:r w:rsidR="009A1F10" w:rsidRPr="00CA2A08">
        <w:rPr>
          <w:bCs/>
          <w:lang w:val="en-US"/>
        </w:rPr>
        <w:t xml:space="preserve"> </w:t>
      </w:r>
      <w:r w:rsidR="00CA2A08" w:rsidRPr="00CA2A08">
        <w:rPr>
          <w:bCs/>
          <w:lang w:val="en-US"/>
        </w:rPr>
        <w:t xml:space="preserve">The panel nature of the data is ensured by the repeated observations that were made annually from 1994 to 2018 based on a uniform survey methodology of the same economic units (individuals and households). Probabilistic, stratified, multistage territorial sampling is representative at the national level. </w:t>
      </w:r>
      <w:r w:rsidR="0005556C" w:rsidRPr="00CA2A08">
        <w:rPr>
          <w:bCs/>
          <w:lang w:val="en-US"/>
        </w:rPr>
        <w:t xml:space="preserve"> </w:t>
      </w:r>
    </w:p>
    <w:p w:rsidR="00AF528C" w:rsidRPr="00F97D7C" w:rsidRDefault="002A4042" w:rsidP="00F97D7C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lang w:val="en-US"/>
        </w:rPr>
      </w:pPr>
      <w:r w:rsidRPr="00F97D7C">
        <w:rPr>
          <w:b/>
          <w:bCs/>
          <w:lang w:val="en-US"/>
        </w:rPr>
        <w:t xml:space="preserve">Empirical base of research: </w:t>
      </w:r>
      <w:r w:rsidR="00AF528C" w:rsidRPr="00F97D7C">
        <w:rPr>
          <w:bCs/>
          <w:lang w:val="en-US"/>
        </w:rPr>
        <w:t>"</w:t>
      </w:r>
      <w:r w:rsidR="00AF528C" w:rsidRPr="00F97D7C">
        <w:rPr>
          <w:bCs/>
          <w:lang w:val="en-US"/>
        </w:rPr>
        <w:softHyphen/>
      </w:r>
      <w:r w:rsidR="00AF528C" w:rsidRPr="00F97D7C">
        <w:rPr>
          <w:bCs/>
          <w:lang w:val="en-US"/>
        </w:rPr>
        <w:softHyphen/>
      </w:r>
      <w:r w:rsidR="00AF528C" w:rsidRPr="00F97D7C">
        <w:rPr>
          <w:bCs/>
          <w:lang w:val="en-US"/>
        </w:rPr>
        <w:softHyphen/>
        <w:t>Russia Longitudinal Monitoring Survey of HSE" (RLMS-HSE) database, which combines the data</w:t>
      </w:r>
      <w:r w:rsidR="00F97D7C" w:rsidRPr="00F97D7C">
        <w:rPr>
          <w:bCs/>
          <w:lang w:val="en-US"/>
        </w:rPr>
        <w:t xml:space="preserve"> of </w:t>
      </w:r>
      <w:r w:rsidR="00CA2A08">
        <w:rPr>
          <w:shd w:val="clear" w:color="auto" w:fill="FFFFFF"/>
          <w:lang w:val="en-US"/>
        </w:rPr>
        <w:t>27</w:t>
      </w:r>
      <w:r w:rsidR="00F97D7C" w:rsidRPr="00F97D7C">
        <w:rPr>
          <w:shd w:val="clear" w:color="auto" w:fill="FFFFFF"/>
          <w:lang w:val="en-US"/>
        </w:rPr>
        <w:t xml:space="preserve"> rounds of the survey</w:t>
      </w:r>
      <w:r w:rsidR="00AF528C" w:rsidRPr="00F97D7C">
        <w:rPr>
          <w:bCs/>
          <w:lang w:val="en-US"/>
        </w:rPr>
        <w:t xml:space="preserve"> collected from 1994 to 201</w:t>
      </w:r>
      <w:r w:rsidR="00CA2A08">
        <w:rPr>
          <w:bCs/>
          <w:lang w:val="en-US"/>
        </w:rPr>
        <w:t>8</w:t>
      </w:r>
      <w:r w:rsidR="00AF528C" w:rsidRPr="00F97D7C">
        <w:rPr>
          <w:bCs/>
          <w:lang w:val="en-US"/>
        </w:rPr>
        <w:t>.</w:t>
      </w:r>
    </w:p>
    <w:p w:rsidR="00E44E17" w:rsidRPr="00E44E17" w:rsidRDefault="002A4042" w:rsidP="00E44E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lang w:val="en-US"/>
        </w:rPr>
      </w:pPr>
      <w:r>
        <w:rPr>
          <w:b/>
          <w:bCs/>
          <w:lang w:val="en-US"/>
        </w:rPr>
        <w:t>Results of research</w:t>
      </w:r>
      <w:r w:rsidRPr="00F04D03">
        <w:rPr>
          <w:b/>
          <w:bCs/>
          <w:lang w:val="en-US"/>
        </w:rPr>
        <w:t>:</w:t>
      </w:r>
      <w:r>
        <w:rPr>
          <w:b/>
          <w:bCs/>
          <w:lang w:val="en-US"/>
        </w:rPr>
        <w:t xml:space="preserve"> </w:t>
      </w:r>
    </w:p>
    <w:p w:rsidR="0036490A" w:rsidRDefault="00CA2A08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2018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the recovery of real household income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slowed down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While an average income </w:t>
      </w:r>
      <w:r w:rsidR="00F94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grew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11.1% in 2016 and </w:t>
      </w:r>
      <w:r w:rsidR="00F94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10.6% in 2017, it rose 7.7% in 2018.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Work-related household income </w:t>
      </w:r>
      <w:r w:rsidR="00F94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went up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by 11.8% in 2017</w:t>
      </w:r>
      <w:r w:rsidR="00F9453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but only 8.6% in 2018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In 201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income from formal employment 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increased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by 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11.6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 in state-owned enterprises, by 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5.5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 in privately-owned firms and by 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16.6% in public-private companies. </w:t>
      </w:r>
      <w:r w:rsidR="0036490A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Household income from government transfer payments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remained stable, amounting to 6.3% in 2017 and 6.4% in 2018.</w:t>
      </w:r>
    </w:p>
    <w:p w:rsidR="0036490A" w:rsidRDefault="00C20B97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Household income from domestic production and informal employment 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fluctuated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After rising 29.1% in 2017, income in cash dropped by 4.1% in 2018</w:t>
      </w:r>
      <w:r w:rsidR="00216A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On the contrary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216A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2017 dip of 4.7% in </w:t>
      </w:r>
      <w:r w:rsidR="0036490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income in kind </w:t>
      </w:r>
      <w:r w:rsidR="00216A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was followed by a considerable growth of 33.8%. Income from private transfers (assistance received from the relatives and charitable donations) increased </w:t>
      </w:r>
      <w:r w:rsidR="00FB326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by </w:t>
      </w:r>
      <w:r w:rsidR="00216A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7.7% in 2017 and only 2.4% in 2018.</w:t>
      </w:r>
    </w:p>
    <w:p w:rsidR="00216AFA" w:rsidRPr="00216AFA" w:rsidRDefault="00216AFA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For the last two years, the household reliance on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government transfer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payments 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decreased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slightly. 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While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share 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household income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derived from </w:t>
      </w:r>
      <w:r w:rsidR="00135B3D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government transfer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went up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from 35.4 to 42%</w:t>
      </w:r>
      <w:r w:rsidR="00135B3D" w:rsidRP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between 2011 and 2016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it fell to 40.8% in </w:t>
      </w:r>
      <w:r w:rsidR="00135B3D" w:rsidRPr="00216AF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2017–2018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In contrast, wages </w:t>
      </w:r>
      <w:r w:rsidR="00135B3D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accounted for 51.1% of household inco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me in 2011, but only 45% in 2017</w:t>
      </w:r>
      <w:r w:rsidR="00135B3D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2018, there was </w:t>
      </w:r>
      <w:r w:rsidR="002503B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 slight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uptick, </w:t>
      </w:r>
      <w:r w:rsidR="002503B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so</w:t>
      </w:r>
      <w:r w:rsidR="00135B3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2503B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wages</w:t>
      </w:r>
      <w:r w:rsidR="00135B3D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2503B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made up 46.5% of household income.</w:t>
      </w:r>
    </w:p>
    <w:p w:rsidR="002503BB" w:rsidRPr="002503BB" w:rsidRDefault="002503BB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While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household income 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rose</w:t>
      </w:r>
      <w:proofErr w:type="gramEnd"/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across the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board</w:t>
      </w:r>
      <w:r w:rsidR="00FB3268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2017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in 2018 the income growth concentrated in the low-income groups (first and second income quintile) and in the upper-middle class (fourth income quintile). In 2018,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wealthy families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the fifth income quintile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earned 2.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7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times more than low-i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ncome families did, which was a 0.2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percent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decrease compared to 2017. </w:t>
      </w:r>
    </w:p>
    <w:p w:rsidR="00781F17" w:rsidRDefault="00C20B97" w:rsidP="00781F1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201</w:t>
      </w:r>
      <w:r w:rsidR="002503B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there was a 3.6-percent decrease in </w:t>
      </w:r>
      <w:r w:rsidR="00781F1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household expenditures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as </w:t>
      </w:r>
      <w:r w:rsidR="00781F1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food expenditures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stagnated and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non-food </w:t>
      </w:r>
      <w:r w:rsidR="00781F1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spending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slowed down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by 3.2% in 2017 and another 5.5% in 2018. As a result, </w:t>
      </w:r>
      <w:r w:rsidR="00781F17" w:rsidRP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 long-term trend towards 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</w:t>
      </w:r>
      <w:r w:rsidR="00781F17" w:rsidRP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spending pattern with a significantly greater prop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ortion of non-food expenditures was</w:t>
      </w:r>
      <w:r w:rsidR="00781F17" w:rsidRP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disrupted 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second time since 2014</w:t>
      </w:r>
      <w:r w:rsidR="00781F17" w:rsidRP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</w:p>
    <w:p w:rsidR="00C20B97" w:rsidRDefault="00C20B97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spending gap between the wealthy and the poor continued to narrow. While well-off families spent </w:t>
      </w:r>
      <w:r w:rsidR="00781F17" w:rsidRP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5.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times more than low-income households in 201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7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their expenditures were 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4.7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times higher than the spending of the poor in 201</w:t>
      </w:r>
      <w:r w:rsidR="00781F1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</w:p>
    <w:p w:rsidR="00610545" w:rsidRPr="00610545" w:rsidRDefault="00CF3D0B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F3D0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2018, there was an ambiguous development in the number of consumer durables possessed by households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Compared to 201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7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the proportion of households with a «No-Frost» refrigerator rose from 62.9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65.0%, while the share of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households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with the latest version of a washing-machine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increased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from 83.9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85.3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In the meantime,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proportion of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families with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personal computers </w:t>
      </w:r>
      <w:r w:rsid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and laptops went down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from 69.4</w:t>
      </w:r>
      <w:r w:rsid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</w:t>
      </w:r>
      <w:r w:rsid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 xml:space="preserve">68.7%; </w:t>
      </w:r>
      <w:r w:rsidR="00610545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households </w:t>
      </w:r>
      <w:r w:rsid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with </w:t>
      </w:r>
      <w:r w:rsidR="00610545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at least one car or a truck</w:t>
      </w:r>
      <w:r w:rsid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610545" w:rsidRP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—</w:t>
      </w:r>
      <w:r w:rsid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from 45.1 to 44.6%; </w:t>
      </w:r>
      <w:r w:rsidR="00610545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households </w:t>
      </w:r>
      <w:r w:rsid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with summerhouses </w:t>
      </w:r>
      <w:r w:rsidR="00610545" w:rsidRP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—</w:t>
      </w:r>
      <w:r w:rsidR="0061054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from 23.6 to 22.9%.</w:t>
      </w:r>
    </w:p>
    <w:p w:rsidR="00610545" w:rsidRDefault="00610545" w:rsidP="00807483">
      <w:pPr>
        <w:pStyle w:val="a9"/>
        <w:ind w:left="709"/>
        <w:jc w:val="both"/>
        <w:rPr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2018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the unemployment rate declined from 3.5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3.3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 in population in general, with unemployment going down from 3.4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3.2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among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men and from 3.7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3.3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among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women.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workforce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participation rate also decreased by 0.9 percentage points and stood at 81.0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 of the adult population</w:t>
      </w:r>
      <w:r w:rsidR="0097094F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Even though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 numbers of employed retirees 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fell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women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were more likely to stay in the workforce than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men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(24% f</w:t>
      </w:r>
      <w:r w:rsidR="00807483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emale retirees 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worked, compared to 19.7% of </w:t>
      </w:r>
      <w:r w:rsidR="00807483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male retirees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)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Pr="00807483">
        <w:rPr>
          <w:sz w:val="24"/>
          <w:szCs w:val="24"/>
          <w:lang w:val="en-US"/>
        </w:rPr>
        <w:t xml:space="preserve"> </w:t>
      </w:r>
    </w:p>
    <w:p w:rsidR="00807483" w:rsidRPr="00807483" w:rsidRDefault="00C20B97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Men continued to outperform women in the </w:t>
      </w:r>
      <w:r w:rsidR="00F97D7C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labor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market. In 201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 the proportion of wage-earners amounted to 79.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3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 among men and 71.8% among women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the working age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Although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private and public-private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companies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which 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had been</w:t>
      </w:r>
      <w:r w:rsidR="0080748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 main culprits in maintaining the gender gap, started to hire as many women as men, female employees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continued to earn 73.7% of </w:t>
      </w:r>
      <w:r w:rsidR="007226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male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income </w:t>
      </w:r>
      <w:r w:rsidR="007226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all types of enterprises. </w:t>
      </w:r>
      <w:r w:rsidR="007226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Even though 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it was an improvement compared to 70.8% in 2017, it was less than 74.4% in 2016.  </w:t>
      </w:r>
    </w:p>
    <w:p w:rsidR="00513EF7" w:rsidRDefault="00C20B97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201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the number of workers who had wage arrears 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declined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to the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all-time low at 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1.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2%. However, 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</w:t>
      </w:r>
      <w:r w:rsidR="007D6A2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annual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7D6A2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increase in the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waiting period and an average amount of money due in back pay </w:t>
      </w:r>
      <w:r w:rsidR="007D6A2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accele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rated. W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age arrears </w:t>
      </w:r>
      <w:r w:rsidR="007D6A2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climbed up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by 9.6%</w:t>
      </w:r>
      <w:r w:rsidR="00513E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2016–2017 and </w:t>
      </w:r>
      <w:r w:rsidR="007D6A2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by 19.6% in 2018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7D6A2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C20B97" w:rsidRDefault="007D6A25" w:rsidP="007D6A25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Between 2016 and 2018, t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he share of households struggling to pay rent or utility bills went down from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7.8 to 6.2%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An 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average amount of money due rose by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11.1% but still failed to hit the mark of 2016</w:t>
      </w:r>
      <w:r w:rsidR="00C20B97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</w:p>
    <w:p w:rsidR="00722622" w:rsidRDefault="00C20B97" w:rsidP="00722622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201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a 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positive trend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reported life satisfaction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was interrupted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While between 201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6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and 201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7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the proportion of those generally satisfied with their life 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increased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from 48.1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51.1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%, it 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dropped in 2018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accounting for 49.6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%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respondents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On the contrary, 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share of unsatisfied </w:t>
      </w:r>
      <w:r w:rsidR="00A827A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respondents</w:t>
      </w:r>
      <w:r w:rsidR="00A827AD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went up from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24.2</w:t>
      </w:r>
      <w:r w:rsidR="005265F4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24.7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%. </w:t>
      </w:r>
    </w:p>
    <w:p w:rsidR="00722622" w:rsidRDefault="00722622" w:rsidP="00722622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226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proportion of respondents who felt discontented with the financial circumstances of their families increased from 57.1% in 2017 to 57.9% in 2018, while the share of those satisfied went down from 23.2 to 20.9%. In 2018, the proportion of respondents who said that there were no significant changes in their living standards reached startling 59.2%. This came as a result of contracting shares of those who noticed either positive or negative changes. The proportion of respondents reporting declining living standards went down from 24.8 to 23.9%, while the proportion of those noticing some improvement fell from 19.2 to 16.9%.</w:t>
      </w:r>
    </w:p>
    <w:p w:rsidR="00896149" w:rsidRDefault="00C20B97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9D3D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respondents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general</w:t>
      </w:r>
      <w:r w:rsidR="009D3D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ly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9D3D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believed that the outlook for their family </w:t>
      </w:r>
      <w:r w:rsidR="009D3DA5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living standards</w:t>
      </w:r>
      <w:r w:rsidR="009D3D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was bleak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9D3D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In 2018, the proportion of those </w:t>
      </w:r>
      <w:r w:rsidR="00116AB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who </w:t>
      </w:r>
      <w:r w:rsidR="009D3D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ex</w:t>
      </w:r>
      <w:r w:rsidR="00116AB9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pected</w:t>
      </w:r>
      <w:r w:rsidR="009D3D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no</w:t>
      </w:r>
      <w:r w:rsidR="00116AB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future</w:t>
      </w:r>
      <w:r w:rsidR="009D3DA5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improvement </w:t>
      </w:r>
      <w:r w:rsidR="00116AB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in </w:t>
      </w:r>
      <w:r w:rsidR="00116AB9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living standards</w:t>
      </w:r>
      <w:r w:rsidR="00116AB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rose from 47.0 to 49.5%. The share of optimists (those who believed in positive change) decreased from 21.5 to 19.6%, while the share of pessimists (those who expected their </w:t>
      </w:r>
      <w:r w:rsidR="00116AB9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living standards</w:t>
      </w:r>
      <w:r w:rsidR="00116AB9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to fall) went up from 12.9 to 13.3%.</w:t>
      </w:r>
    </w:p>
    <w:p w:rsidR="00722622" w:rsidRDefault="00722622" w:rsidP="004C30AA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722622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Despite all of that, respondents were slightly less anxious about losing their job. The share of those worried dropped from 63.3% in 2017 to 61.9% in 2018. However, the proportion of those who never gave it thought also decreased from 23.7 to 23.3%. The share of respondents who were optimistic about their chances to find a new job remained stable at 38.6%, while the proportion of those doubting their employment prospects fell from 44.4 to 42.4%.</w:t>
      </w:r>
    </w:p>
    <w:p w:rsidR="00C20B97" w:rsidRDefault="00C20B97" w:rsidP="004C30AA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201</w:t>
      </w:r>
      <w:r w:rsidR="004C30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8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4C30AA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respondents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were </w:t>
      </w:r>
      <w:r w:rsidR="004C30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more content with their job than </w:t>
      </w:r>
      <w:r w:rsidR="006C4F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 </w:t>
      </w:r>
      <w:r w:rsidR="004C30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year before. 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 w:rsid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proportion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</w:t>
      </w:r>
      <w:r w:rsidR="004C30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those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satisfied </w:t>
      </w:r>
      <w:r w:rsidR="004C30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grew</w:t>
      </w:r>
      <w:r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from </w:t>
      </w:r>
      <w:r w:rsidR="004C30A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67.4 to 69.2%, while the share of those who express discontent </w:t>
      </w:r>
      <w:r w:rsidR="006C4F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decreased from 9.8 to 8.8%. The r</w:t>
      </w:r>
      <w:r w:rsidR="006C4F4E" w:rsidRPr="00C20B9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espondents</w:t>
      </w:r>
      <w:r w:rsidR="006C4F4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were much more satisfied with their working conditions than wage. </w:t>
      </w:r>
    </w:p>
    <w:p w:rsidR="00CD055B" w:rsidRDefault="006C4F4E" w:rsidP="00CD055B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Despite </w:t>
      </w:r>
      <w:r w:rsidR="00C014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economic hardship of the last decade, </w:t>
      </w:r>
      <w:r w:rsid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people view</w:t>
      </w:r>
      <w:r w:rsidR="002A4B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r w:rsid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their health more positively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than</w:t>
      </w:r>
      <w:r w:rsid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they used to in the 1990s. 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Between 1994 and 2018, the share of people who assess</w:t>
      </w:r>
      <w:r w:rsidR="002A4B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their health as good or very good increased from 25.4 to 33.1%; the share of people who assess</w:t>
      </w:r>
      <w:r w:rsidR="002A4B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their health as bad or very bad, on the contrary, decreased from 18.8 to 15.3%; the share of those who perceive</w:t>
      </w:r>
      <w:r w:rsidR="002A4B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d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their health as </w:t>
      </w:r>
      <w:r w:rsidR="002345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neither good, nor bad 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also </w:t>
      </w:r>
      <w:r w:rsidR="002345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fell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from 55.5 to 51.1%. The improvement </w:t>
      </w:r>
      <w:r w:rsidR="002345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 self-assessed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health was </w:t>
      </w:r>
      <w:r w:rsidR="002345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largely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related to the positive </w:t>
      </w:r>
      <w:r w:rsidR="0023456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influence</w:t>
      </w:r>
      <w:r w:rsidR="00CD055B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the family.</w:t>
      </w:r>
    </w:p>
    <w:p w:rsidR="0023456D" w:rsidRDefault="0023456D" w:rsidP="00CD055B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Between 1994 and 201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7</w:t>
      </w:r>
      <w:r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,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 self-assessed</w:t>
      </w:r>
      <w:r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health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of retirees improved, with an average score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of self-assessed health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going up from 2.52 to 2.75, although there was a slight drop in 2018 as an average score stood at 2,72. In 2018, 57.9% of retirees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viewed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their health as neither good, nor bad, while only 9.5%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considered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their health </w:t>
      </w:r>
      <w:r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good or very good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and 32% thought of it as </w:t>
      </w:r>
      <w:r w:rsidR="00A351A1"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bad or very bad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 People who continued to work felt more positive</w:t>
      </w:r>
      <w:r w:rsidR="002A4B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ly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about their health, compared to those who left the workforce. Despite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having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relatives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and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friends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many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retirees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felt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lonely</w:t>
      </w:r>
      <w:r w:rsidR="00A351A1" w:rsidRP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>.</w:t>
      </w:r>
      <w:r w:rsidR="00FF08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Financial struggles, meager job opportunities, economic uncertainty and bleak financial prospects</w:t>
      </w:r>
      <w:r w:rsidR="00A351A1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E57EB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also </w:t>
      </w:r>
      <w:r w:rsidR="00FF08BA"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contributed to the low health self-assessment.</w:t>
      </w:r>
      <w:r w:rsidR="00E57EB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</w:p>
    <w:p w:rsidR="004C30AA" w:rsidRPr="005C4BB5" w:rsidRDefault="003301A9" w:rsidP="00C20B97">
      <w:pPr>
        <w:pStyle w:val="a9"/>
        <w:ind w:left="709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The level of self-assessed</w:t>
      </w:r>
      <w:r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health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was consistently low among people with disabilities</w:t>
      </w:r>
      <w:r w:rsidR="00E57EB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during the period under consideration</w:t>
      </w:r>
      <w:r w:rsidR="002A4B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After </w:t>
      </w:r>
      <w:r w:rsidR="002A4B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hit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ting</w:t>
      </w:r>
      <w:r w:rsidR="002A4B53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its all-time high at 65.1% in 2008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, the proportion of those who </w:t>
      </w:r>
      <w:r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>assess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ed</w:t>
      </w:r>
      <w:r w:rsidRPr="00CD055B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their health as bad or very bad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decreased to 59.1% in 2018. For many years, people with disabilities reported anxiety and uncertainty about the </w:t>
      </w:r>
      <w:r w:rsidR="00E57EBD">
        <w:rPr>
          <w:rFonts w:ascii="Times New Roman" w:eastAsia="SimSun" w:hAnsi="Times New Roman" w:cs="Times New Roman"/>
          <w:sz w:val="24"/>
          <w:szCs w:val="24"/>
          <w:lang w:val="en-US" w:eastAsia="zh-CN"/>
        </w:rPr>
        <w:t>future, while</w:t>
      </w: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="00E57EBD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the general improvement in well-being was strongly linked to available job opportunities. </w:t>
      </w:r>
    </w:p>
    <w:p w:rsidR="002A4042" w:rsidRPr="00F04D03" w:rsidRDefault="002A4042" w:rsidP="00392255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lang w:val="en-US"/>
        </w:rPr>
      </w:pPr>
      <w:r>
        <w:rPr>
          <w:b/>
          <w:bCs/>
          <w:lang w:val="en-US"/>
        </w:rPr>
        <w:t xml:space="preserve">Level </w:t>
      </w:r>
      <w:r w:rsidRPr="00966DA2">
        <w:rPr>
          <w:b/>
          <w:bCs/>
          <w:lang w:val="en-US"/>
        </w:rPr>
        <w:t>of implementation</w:t>
      </w:r>
      <w:r>
        <w:rPr>
          <w:b/>
          <w:bCs/>
          <w:lang w:val="en-US"/>
        </w:rPr>
        <w:t xml:space="preserve">, </w:t>
      </w:r>
      <w:r w:rsidRPr="00966DA2">
        <w:rPr>
          <w:b/>
          <w:bCs/>
          <w:lang w:val="en-US"/>
        </w:rPr>
        <w:t xml:space="preserve"> recommendations </w:t>
      </w:r>
      <w:r>
        <w:rPr>
          <w:b/>
          <w:bCs/>
          <w:lang w:val="en-US"/>
        </w:rPr>
        <w:t>on implementation</w:t>
      </w:r>
      <w:r w:rsidRPr="00966DA2">
        <w:rPr>
          <w:b/>
          <w:bCs/>
          <w:lang w:val="en-US"/>
        </w:rPr>
        <w:t xml:space="preserve"> or outcomes</w:t>
      </w:r>
      <w:r>
        <w:rPr>
          <w:b/>
          <w:bCs/>
          <w:lang w:val="en-US"/>
        </w:rPr>
        <w:t xml:space="preserve"> of the implementation </w:t>
      </w:r>
      <w:r w:rsidRPr="00966DA2">
        <w:rPr>
          <w:b/>
          <w:bCs/>
          <w:lang w:val="en-US"/>
        </w:rPr>
        <w:t xml:space="preserve">of </w:t>
      </w:r>
      <w:r>
        <w:rPr>
          <w:b/>
          <w:bCs/>
          <w:lang w:val="en-US"/>
        </w:rPr>
        <w:t>the r</w:t>
      </w:r>
      <w:r w:rsidRPr="0062437D">
        <w:rPr>
          <w:b/>
          <w:bCs/>
          <w:lang w:val="en-US"/>
        </w:rPr>
        <w:t>esults</w:t>
      </w:r>
      <w:r>
        <w:rPr>
          <w:b/>
          <w:bCs/>
          <w:lang w:val="en-US"/>
        </w:rPr>
        <w:t xml:space="preserve"> </w:t>
      </w:r>
    </w:p>
    <w:p w:rsidR="000D02A5" w:rsidRDefault="008226E3" w:rsidP="00C20B97">
      <w:pPr>
        <w:pStyle w:val="a3"/>
        <w:spacing w:before="0" w:beforeAutospacing="0" w:after="0" w:afterAutospacing="0"/>
        <w:ind w:left="709"/>
        <w:jc w:val="both"/>
        <w:rPr>
          <w:lang w:val="en-US"/>
        </w:rPr>
      </w:pPr>
      <w:r w:rsidRPr="008226E3">
        <w:rPr>
          <w:lang w:val="en-US"/>
        </w:rPr>
        <w:t>The database “Russia Longitudinal Monitoring Survey of HSE” (RLMS–HSE), 1994–201</w:t>
      </w:r>
      <w:r w:rsidR="003116EA">
        <w:rPr>
          <w:lang w:val="en-US"/>
        </w:rPr>
        <w:t>8</w:t>
      </w:r>
      <w:r w:rsidRPr="008226E3">
        <w:rPr>
          <w:lang w:val="en-US"/>
        </w:rPr>
        <w:t>, with documentation in Russian and English, is publicly available at</w:t>
      </w:r>
      <w:r>
        <w:rPr>
          <w:lang w:val="en-US"/>
        </w:rPr>
        <w:t xml:space="preserve"> </w:t>
      </w:r>
      <w:r w:rsidR="00AF291C" w:rsidRPr="00AF291C">
        <w:rPr>
          <w:lang w:val="en-US"/>
        </w:rPr>
        <w:t>http://www.hse.ru/rlms. Between 2014 and 2018</w:t>
      </w:r>
      <w:r w:rsidR="00AF291C">
        <w:rPr>
          <w:lang w:val="en-US"/>
        </w:rPr>
        <w:t xml:space="preserve">, </w:t>
      </w:r>
      <w:r w:rsidR="00201F43">
        <w:rPr>
          <w:lang w:val="en-US"/>
        </w:rPr>
        <w:t xml:space="preserve">users registered </w:t>
      </w:r>
      <w:r w:rsidR="00AF291C">
        <w:rPr>
          <w:lang w:val="en-US"/>
        </w:rPr>
        <w:t>8500 verified accounts</w:t>
      </w:r>
      <w:r w:rsidR="00201F43">
        <w:rPr>
          <w:lang w:val="en-US"/>
        </w:rPr>
        <w:t xml:space="preserve">, which allowed them to download the </w:t>
      </w:r>
      <w:r w:rsidR="00201F43" w:rsidRPr="008226E3">
        <w:rPr>
          <w:lang w:val="en-US"/>
        </w:rPr>
        <w:t>database</w:t>
      </w:r>
      <w:r w:rsidR="00201F43">
        <w:rPr>
          <w:lang w:val="en-US"/>
        </w:rPr>
        <w:t xml:space="preserve">. </w:t>
      </w:r>
    </w:p>
    <w:p w:rsidR="00CD055B" w:rsidRPr="00201F43" w:rsidRDefault="00AA4709" w:rsidP="00201F43">
      <w:pPr>
        <w:pStyle w:val="a3"/>
        <w:spacing w:before="0" w:beforeAutospacing="0" w:after="0" w:afterAutospacing="0"/>
        <w:ind w:left="709"/>
        <w:jc w:val="both"/>
        <w:rPr>
          <w:lang w:val="en-US"/>
        </w:rPr>
      </w:pPr>
      <w:r w:rsidRPr="000D02A5">
        <w:rPr>
          <w:lang w:val="en-US"/>
        </w:rPr>
        <w:t xml:space="preserve">In </w:t>
      </w:r>
      <w:r w:rsidR="00201F43">
        <w:rPr>
          <w:lang w:val="en-US"/>
        </w:rPr>
        <w:t>2014–</w:t>
      </w:r>
      <w:r w:rsidRPr="000D02A5">
        <w:rPr>
          <w:lang w:val="en-US"/>
        </w:rPr>
        <w:t>2018</w:t>
      </w:r>
      <w:r w:rsidR="000D02A5">
        <w:rPr>
          <w:lang w:val="en-US"/>
        </w:rPr>
        <w:t xml:space="preserve">, </w:t>
      </w:r>
      <w:r w:rsidR="00C650E3">
        <w:rPr>
          <w:lang w:val="en-US"/>
        </w:rPr>
        <w:t xml:space="preserve">there </w:t>
      </w:r>
      <w:r w:rsidR="00C0146D">
        <w:rPr>
          <w:lang w:val="en-US"/>
        </w:rPr>
        <w:t>were</w:t>
      </w:r>
      <w:r w:rsidR="00C650E3">
        <w:rPr>
          <w:lang w:val="en-US"/>
        </w:rPr>
        <w:t xml:space="preserve"> </w:t>
      </w:r>
      <w:r w:rsidR="001C5CA4">
        <w:rPr>
          <w:lang w:val="en-US"/>
        </w:rPr>
        <w:t xml:space="preserve">more than </w:t>
      </w:r>
      <w:r w:rsidR="00201F43">
        <w:rPr>
          <w:lang w:val="en-US"/>
        </w:rPr>
        <w:t>1300</w:t>
      </w:r>
      <w:r w:rsidR="000D02A5">
        <w:rPr>
          <w:lang w:val="en-US"/>
        </w:rPr>
        <w:t xml:space="preserve"> </w:t>
      </w:r>
      <w:r w:rsidR="00662456">
        <w:rPr>
          <w:lang w:val="en-US"/>
        </w:rPr>
        <w:t xml:space="preserve">scholarly works </w:t>
      </w:r>
      <w:r w:rsidR="00C0146D">
        <w:rPr>
          <w:lang w:val="en-US"/>
        </w:rPr>
        <w:t xml:space="preserve">based on </w:t>
      </w:r>
      <w:r w:rsidR="00C0146D" w:rsidRPr="008226E3">
        <w:rPr>
          <w:lang w:val="en-US"/>
        </w:rPr>
        <w:t>RLMS-HSE</w:t>
      </w:r>
      <w:r w:rsidR="00C0146D">
        <w:rPr>
          <w:lang w:val="en-US"/>
        </w:rPr>
        <w:t xml:space="preserve"> and </w:t>
      </w:r>
      <w:r w:rsidR="00662456">
        <w:rPr>
          <w:lang w:val="en-US"/>
        </w:rPr>
        <w:t xml:space="preserve">published </w:t>
      </w:r>
      <w:r w:rsidR="00C0146D">
        <w:rPr>
          <w:lang w:val="en-US"/>
        </w:rPr>
        <w:t>in Russian, English</w:t>
      </w:r>
      <w:r w:rsidR="000D02A5">
        <w:rPr>
          <w:lang w:val="en-US"/>
        </w:rPr>
        <w:t xml:space="preserve"> </w:t>
      </w:r>
      <w:r w:rsidR="000D02A5" w:rsidRPr="008226E3">
        <w:rPr>
          <w:lang w:val="en-US"/>
        </w:rPr>
        <w:t xml:space="preserve">and </w:t>
      </w:r>
      <w:r w:rsidR="00201F43">
        <w:rPr>
          <w:lang w:val="en-US"/>
        </w:rPr>
        <w:t xml:space="preserve">other languages. This includes articles that can be found in </w:t>
      </w:r>
      <w:r w:rsidR="00662456">
        <w:rPr>
          <w:lang w:val="en-US"/>
        </w:rPr>
        <w:t>citation databases</w:t>
      </w:r>
      <w:r w:rsidR="003116EA">
        <w:rPr>
          <w:lang w:val="en-US"/>
        </w:rPr>
        <w:t>, such</w:t>
      </w:r>
      <w:r w:rsidR="00662456">
        <w:rPr>
          <w:lang w:val="en-US"/>
        </w:rPr>
        <w:t xml:space="preserve"> as </w:t>
      </w:r>
      <w:r w:rsidR="00201F43" w:rsidRPr="00201F43">
        <w:rPr>
          <w:lang w:val="en-US"/>
        </w:rPr>
        <w:t>Web of Science, Scopus</w:t>
      </w:r>
      <w:r w:rsidR="00201F43">
        <w:rPr>
          <w:lang w:val="en-US"/>
        </w:rPr>
        <w:t xml:space="preserve">, and </w:t>
      </w:r>
      <w:r w:rsidR="00662456">
        <w:rPr>
          <w:lang w:val="en-US"/>
        </w:rPr>
        <w:t xml:space="preserve">the </w:t>
      </w:r>
      <w:r w:rsidR="00201F43">
        <w:rPr>
          <w:lang w:val="en-US"/>
        </w:rPr>
        <w:t>Russian index of scientific citation. T</w:t>
      </w:r>
      <w:r w:rsidR="008226E3" w:rsidRPr="008226E3">
        <w:rPr>
          <w:lang w:val="en-US"/>
        </w:rPr>
        <w:t xml:space="preserve">he full list of publications is available at </w:t>
      </w:r>
      <w:r w:rsidR="00CD055B" w:rsidRPr="00201F43">
        <w:rPr>
          <w:lang w:val="en-US"/>
        </w:rPr>
        <w:t>https://www.hse.ru/rlms/publ.</w:t>
      </w:r>
    </w:p>
    <w:p w:rsidR="002A61EB" w:rsidRPr="00201F43" w:rsidRDefault="002A61EB" w:rsidP="00392255">
      <w:pPr>
        <w:spacing w:after="0" w:line="240" w:lineRule="auto"/>
        <w:rPr>
          <w:lang w:val="en-US"/>
        </w:rPr>
      </w:pPr>
    </w:p>
    <w:sectPr w:rsidR="002A61EB" w:rsidRPr="00201F43" w:rsidSect="00C63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C" w:rsidRDefault="0059619C" w:rsidP="00807D2B">
      <w:pPr>
        <w:spacing w:after="0" w:line="240" w:lineRule="auto"/>
      </w:pPr>
      <w:r>
        <w:separator/>
      </w:r>
    </w:p>
  </w:endnote>
  <w:endnote w:type="continuationSeparator" w:id="0">
    <w:p w:rsidR="0059619C" w:rsidRDefault="0059619C" w:rsidP="00807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C" w:rsidRDefault="0059619C" w:rsidP="00807D2B">
      <w:pPr>
        <w:spacing w:after="0" w:line="240" w:lineRule="auto"/>
      </w:pPr>
      <w:r>
        <w:separator/>
      </w:r>
    </w:p>
  </w:footnote>
  <w:footnote w:type="continuationSeparator" w:id="0">
    <w:p w:rsidR="0059619C" w:rsidRDefault="0059619C" w:rsidP="00807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7D4"/>
    <w:multiLevelType w:val="hybridMultilevel"/>
    <w:tmpl w:val="E1BEC762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DB020A"/>
    <w:multiLevelType w:val="hybridMultilevel"/>
    <w:tmpl w:val="C986BBF0"/>
    <w:lvl w:ilvl="0" w:tplc="6D4C57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CE7A57"/>
    <w:multiLevelType w:val="hybridMultilevel"/>
    <w:tmpl w:val="30A0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F85"/>
    <w:multiLevelType w:val="hybridMultilevel"/>
    <w:tmpl w:val="9950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74"/>
    <w:rsid w:val="000009DC"/>
    <w:rsid w:val="00050241"/>
    <w:rsid w:val="00054863"/>
    <w:rsid w:val="0005556C"/>
    <w:rsid w:val="0006516E"/>
    <w:rsid w:val="0007062B"/>
    <w:rsid w:val="00077370"/>
    <w:rsid w:val="000A16F4"/>
    <w:rsid w:val="000B00F6"/>
    <w:rsid w:val="000B2B34"/>
    <w:rsid w:val="000C1965"/>
    <w:rsid w:val="000D02A5"/>
    <w:rsid w:val="000D1155"/>
    <w:rsid w:val="000D4827"/>
    <w:rsid w:val="000D75FA"/>
    <w:rsid w:val="000F395B"/>
    <w:rsid w:val="000F7837"/>
    <w:rsid w:val="00116561"/>
    <w:rsid w:val="00116AB9"/>
    <w:rsid w:val="00117A99"/>
    <w:rsid w:val="00120ABC"/>
    <w:rsid w:val="00135B3D"/>
    <w:rsid w:val="00137094"/>
    <w:rsid w:val="001419FD"/>
    <w:rsid w:val="001451C0"/>
    <w:rsid w:val="00167ADE"/>
    <w:rsid w:val="00175B90"/>
    <w:rsid w:val="001806FE"/>
    <w:rsid w:val="00195123"/>
    <w:rsid w:val="001A200A"/>
    <w:rsid w:val="001B4A4C"/>
    <w:rsid w:val="001C3504"/>
    <w:rsid w:val="001C50C1"/>
    <w:rsid w:val="001C5CA4"/>
    <w:rsid w:val="001D73A7"/>
    <w:rsid w:val="001E1371"/>
    <w:rsid w:val="001E47F5"/>
    <w:rsid w:val="00201F43"/>
    <w:rsid w:val="00216AFA"/>
    <w:rsid w:val="00221619"/>
    <w:rsid w:val="002260A9"/>
    <w:rsid w:val="0022627F"/>
    <w:rsid w:val="002312FE"/>
    <w:rsid w:val="00231405"/>
    <w:rsid w:val="0023456D"/>
    <w:rsid w:val="0024637B"/>
    <w:rsid w:val="002503BB"/>
    <w:rsid w:val="00251698"/>
    <w:rsid w:val="002519B4"/>
    <w:rsid w:val="00265D37"/>
    <w:rsid w:val="00274360"/>
    <w:rsid w:val="002A4042"/>
    <w:rsid w:val="002A4B53"/>
    <w:rsid w:val="002A61EB"/>
    <w:rsid w:val="002B333D"/>
    <w:rsid w:val="002B7C90"/>
    <w:rsid w:val="002C0240"/>
    <w:rsid w:val="002C2057"/>
    <w:rsid w:val="002C57CA"/>
    <w:rsid w:val="002E04F7"/>
    <w:rsid w:val="002E4D71"/>
    <w:rsid w:val="003108DE"/>
    <w:rsid w:val="003116EA"/>
    <w:rsid w:val="003154DE"/>
    <w:rsid w:val="003263E3"/>
    <w:rsid w:val="003301A9"/>
    <w:rsid w:val="00334512"/>
    <w:rsid w:val="0036490A"/>
    <w:rsid w:val="00374DE6"/>
    <w:rsid w:val="00375E6F"/>
    <w:rsid w:val="00376FED"/>
    <w:rsid w:val="003868B9"/>
    <w:rsid w:val="00391A85"/>
    <w:rsid w:val="00392255"/>
    <w:rsid w:val="003A3CDE"/>
    <w:rsid w:val="003C6100"/>
    <w:rsid w:val="003D01E2"/>
    <w:rsid w:val="003D458B"/>
    <w:rsid w:val="003E069E"/>
    <w:rsid w:val="003F5777"/>
    <w:rsid w:val="00400074"/>
    <w:rsid w:val="00402FCC"/>
    <w:rsid w:val="00406730"/>
    <w:rsid w:val="0041209D"/>
    <w:rsid w:val="00417264"/>
    <w:rsid w:val="0043134D"/>
    <w:rsid w:val="004351B9"/>
    <w:rsid w:val="00441842"/>
    <w:rsid w:val="0047092A"/>
    <w:rsid w:val="0047163E"/>
    <w:rsid w:val="00473316"/>
    <w:rsid w:val="00473D96"/>
    <w:rsid w:val="00485015"/>
    <w:rsid w:val="00485D8B"/>
    <w:rsid w:val="00486757"/>
    <w:rsid w:val="0049064B"/>
    <w:rsid w:val="004A3D35"/>
    <w:rsid w:val="004B49BD"/>
    <w:rsid w:val="004C10E0"/>
    <w:rsid w:val="004C30AA"/>
    <w:rsid w:val="004E2848"/>
    <w:rsid w:val="004E4C7E"/>
    <w:rsid w:val="004E5805"/>
    <w:rsid w:val="0051139C"/>
    <w:rsid w:val="00513EF7"/>
    <w:rsid w:val="005141D2"/>
    <w:rsid w:val="005265F4"/>
    <w:rsid w:val="00546CBA"/>
    <w:rsid w:val="00562A2C"/>
    <w:rsid w:val="00585DDD"/>
    <w:rsid w:val="0059619C"/>
    <w:rsid w:val="005A64BB"/>
    <w:rsid w:val="005B0350"/>
    <w:rsid w:val="005B1039"/>
    <w:rsid w:val="005C4534"/>
    <w:rsid w:val="005C4BB5"/>
    <w:rsid w:val="005D30DA"/>
    <w:rsid w:val="005E03D3"/>
    <w:rsid w:val="005E2A76"/>
    <w:rsid w:val="00603640"/>
    <w:rsid w:val="00610545"/>
    <w:rsid w:val="0062085F"/>
    <w:rsid w:val="00621F99"/>
    <w:rsid w:val="0062437D"/>
    <w:rsid w:val="006339E8"/>
    <w:rsid w:val="00662456"/>
    <w:rsid w:val="00672663"/>
    <w:rsid w:val="00674699"/>
    <w:rsid w:val="00682A1E"/>
    <w:rsid w:val="00685218"/>
    <w:rsid w:val="00687E41"/>
    <w:rsid w:val="006A4AC8"/>
    <w:rsid w:val="006C04E5"/>
    <w:rsid w:val="006C4F4E"/>
    <w:rsid w:val="006C6DDB"/>
    <w:rsid w:val="006D4DAA"/>
    <w:rsid w:val="006E45F8"/>
    <w:rsid w:val="006E7B5C"/>
    <w:rsid w:val="006F763A"/>
    <w:rsid w:val="00713E1A"/>
    <w:rsid w:val="007141AC"/>
    <w:rsid w:val="00722622"/>
    <w:rsid w:val="00731985"/>
    <w:rsid w:val="00740DCA"/>
    <w:rsid w:val="007610B2"/>
    <w:rsid w:val="00764399"/>
    <w:rsid w:val="00767A2C"/>
    <w:rsid w:val="00781F17"/>
    <w:rsid w:val="007829E3"/>
    <w:rsid w:val="007865B4"/>
    <w:rsid w:val="007875E0"/>
    <w:rsid w:val="007A0BF0"/>
    <w:rsid w:val="007A0C70"/>
    <w:rsid w:val="007B15F2"/>
    <w:rsid w:val="007C5F9A"/>
    <w:rsid w:val="007D6A25"/>
    <w:rsid w:val="007F1F81"/>
    <w:rsid w:val="0080536C"/>
    <w:rsid w:val="00807483"/>
    <w:rsid w:val="00807D2B"/>
    <w:rsid w:val="008226E3"/>
    <w:rsid w:val="008272AB"/>
    <w:rsid w:val="00860283"/>
    <w:rsid w:val="00861333"/>
    <w:rsid w:val="00867F4B"/>
    <w:rsid w:val="00870034"/>
    <w:rsid w:val="00870453"/>
    <w:rsid w:val="00896149"/>
    <w:rsid w:val="008B0627"/>
    <w:rsid w:val="008E0A9C"/>
    <w:rsid w:val="008F4D0C"/>
    <w:rsid w:val="008F5F8E"/>
    <w:rsid w:val="008F67E4"/>
    <w:rsid w:val="009070CF"/>
    <w:rsid w:val="009251D4"/>
    <w:rsid w:val="009303BF"/>
    <w:rsid w:val="0094377E"/>
    <w:rsid w:val="00966DA2"/>
    <w:rsid w:val="0097094F"/>
    <w:rsid w:val="00986CB3"/>
    <w:rsid w:val="0099469B"/>
    <w:rsid w:val="009A1F10"/>
    <w:rsid w:val="009B2092"/>
    <w:rsid w:val="009C4C78"/>
    <w:rsid w:val="009D212D"/>
    <w:rsid w:val="009D3DA5"/>
    <w:rsid w:val="009E5D34"/>
    <w:rsid w:val="00A07A88"/>
    <w:rsid w:val="00A20295"/>
    <w:rsid w:val="00A23747"/>
    <w:rsid w:val="00A23C5B"/>
    <w:rsid w:val="00A351A1"/>
    <w:rsid w:val="00A36B2B"/>
    <w:rsid w:val="00A42121"/>
    <w:rsid w:val="00A43DCE"/>
    <w:rsid w:val="00A557B1"/>
    <w:rsid w:val="00A60905"/>
    <w:rsid w:val="00A615F9"/>
    <w:rsid w:val="00A827AD"/>
    <w:rsid w:val="00AA4709"/>
    <w:rsid w:val="00AC1913"/>
    <w:rsid w:val="00AD3C17"/>
    <w:rsid w:val="00AF291C"/>
    <w:rsid w:val="00AF3C31"/>
    <w:rsid w:val="00AF528C"/>
    <w:rsid w:val="00B07847"/>
    <w:rsid w:val="00B15331"/>
    <w:rsid w:val="00B17124"/>
    <w:rsid w:val="00B32378"/>
    <w:rsid w:val="00B429D9"/>
    <w:rsid w:val="00B55419"/>
    <w:rsid w:val="00B63696"/>
    <w:rsid w:val="00B70DA5"/>
    <w:rsid w:val="00B81A17"/>
    <w:rsid w:val="00B86803"/>
    <w:rsid w:val="00BA7C65"/>
    <w:rsid w:val="00BB285A"/>
    <w:rsid w:val="00BB745B"/>
    <w:rsid w:val="00BC6C1C"/>
    <w:rsid w:val="00BD0B56"/>
    <w:rsid w:val="00BD4C18"/>
    <w:rsid w:val="00BF586A"/>
    <w:rsid w:val="00BF5E3F"/>
    <w:rsid w:val="00C0146D"/>
    <w:rsid w:val="00C20B97"/>
    <w:rsid w:val="00C47E84"/>
    <w:rsid w:val="00C56709"/>
    <w:rsid w:val="00C630E3"/>
    <w:rsid w:val="00C650E3"/>
    <w:rsid w:val="00C776F7"/>
    <w:rsid w:val="00C8241B"/>
    <w:rsid w:val="00C8570C"/>
    <w:rsid w:val="00CA2A08"/>
    <w:rsid w:val="00CB5562"/>
    <w:rsid w:val="00CB6BA5"/>
    <w:rsid w:val="00CC6F60"/>
    <w:rsid w:val="00CD055B"/>
    <w:rsid w:val="00CD7691"/>
    <w:rsid w:val="00CF219D"/>
    <w:rsid w:val="00CF3D0B"/>
    <w:rsid w:val="00D030EC"/>
    <w:rsid w:val="00D03787"/>
    <w:rsid w:val="00D06C4B"/>
    <w:rsid w:val="00D14E44"/>
    <w:rsid w:val="00D24A67"/>
    <w:rsid w:val="00D55C5C"/>
    <w:rsid w:val="00D56BF9"/>
    <w:rsid w:val="00DA7374"/>
    <w:rsid w:val="00DE46C7"/>
    <w:rsid w:val="00DF5C43"/>
    <w:rsid w:val="00E15579"/>
    <w:rsid w:val="00E16539"/>
    <w:rsid w:val="00E20BC3"/>
    <w:rsid w:val="00E212E7"/>
    <w:rsid w:val="00E266C2"/>
    <w:rsid w:val="00E374CF"/>
    <w:rsid w:val="00E378FE"/>
    <w:rsid w:val="00E4331A"/>
    <w:rsid w:val="00E44E17"/>
    <w:rsid w:val="00E50A5F"/>
    <w:rsid w:val="00E57EBD"/>
    <w:rsid w:val="00E74722"/>
    <w:rsid w:val="00E970BE"/>
    <w:rsid w:val="00EA6597"/>
    <w:rsid w:val="00EB00DD"/>
    <w:rsid w:val="00EB485F"/>
    <w:rsid w:val="00EB5630"/>
    <w:rsid w:val="00EB5CEA"/>
    <w:rsid w:val="00EE3C76"/>
    <w:rsid w:val="00F01702"/>
    <w:rsid w:val="00F04D03"/>
    <w:rsid w:val="00F067B9"/>
    <w:rsid w:val="00F22BF1"/>
    <w:rsid w:val="00F360A7"/>
    <w:rsid w:val="00F65A20"/>
    <w:rsid w:val="00F6771B"/>
    <w:rsid w:val="00F71A1A"/>
    <w:rsid w:val="00F877ED"/>
    <w:rsid w:val="00F94535"/>
    <w:rsid w:val="00F97D7C"/>
    <w:rsid w:val="00FB3268"/>
    <w:rsid w:val="00FB4600"/>
    <w:rsid w:val="00FC537F"/>
    <w:rsid w:val="00FD01C0"/>
    <w:rsid w:val="00FE2262"/>
    <w:rsid w:val="00FE2904"/>
    <w:rsid w:val="00FF08BA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styleId="a9">
    <w:name w:val="No Spacing"/>
    <w:uiPriority w:val="1"/>
    <w:qFormat/>
    <w:rsid w:val="00AF528C"/>
    <w:pPr>
      <w:spacing w:after="0" w:line="240" w:lineRule="auto"/>
    </w:pPr>
  </w:style>
  <w:style w:type="paragraph" w:styleId="aa">
    <w:name w:val="Body Text Indent"/>
    <w:basedOn w:val="a"/>
    <w:link w:val="ab"/>
    <w:unhideWhenUsed/>
    <w:rsid w:val="003F5777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5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0D02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007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rsid w:val="00A07A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7D2B"/>
  </w:style>
  <w:style w:type="paragraph" w:styleId="a7">
    <w:name w:val="footer"/>
    <w:basedOn w:val="a"/>
    <w:link w:val="a8"/>
    <w:uiPriority w:val="99"/>
    <w:unhideWhenUsed/>
    <w:rsid w:val="00807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7D2B"/>
  </w:style>
  <w:style w:type="paragraph" w:styleId="a9">
    <w:name w:val="No Spacing"/>
    <w:uiPriority w:val="1"/>
    <w:qFormat/>
    <w:rsid w:val="00AF528C"/>
    <w:pPr>
      <w:spacing w:after="0" w:line="240" w:lineRule="auto"/>
    </w:pPr>
  </w:style>
  <w:style w:type="paragraph" w:styleId="aa">
    <w:name w:val="Body Text Indent"/>
    <w:basedOn w:val="a"/>
    <w:link w:val="ab"/>
    <w:unhideWhenUsed/>
    <w:rsid w:val="003F5777"/>
    <w:pPr>
      <w:widowControl w:val="0"/>
      <w:autoSpaceDE w:val="0"/>
      <w:autoSpaceDN w:val="0"/>
      <w:adjustRightInd w:val="0"/>
      <w:spacing w:after="0" w:line="240" w:lineRule="auto"/>
      <w:ind w:firstLine="3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F5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0D0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C3C0-6996-40CB-B602-7F758771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Смоловик Оксана Владимировна</dc:creator>
  <cp:lastModifiedBy>Шепелева Елена</cp:lastModifiedBy>
  <cp:revision>2</cp:revision>
  <cp:lastPrinted>2012-12-10T08:06:00Z</cp:lastPrinted>
  <dcterms:created xsi:type="dcterms:W3CDTF">2020-01-20T11:03:00Z</dcterms:created>
  <dcterms:modified xsi:type="dcterms:W3CDTF">2020-01-20T11:03:00Z</dcterms:modified>
</cp:coreProperties>
</file>