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85CE" w14:textId="77777777" w:rsidR="002A4042" w:rsidRPr="00097498" w:rsidRDefault="002A4042" w:rsidP="00097498">
      <w:pPr>
        <w:pStyle w:val="a3"/>
        <w:spacing w:before="120" w:beforeAutospacing="0" w:after="120" w:afterAutospacing="0"/>
        <w:jc w:val="center"/>
        <w:rPr>
          <w:sz w:val="28"/>
          <w:szCs w:val="28"/>
          <w:lang w:val="en-US"/>
        </w:rPr>
      </w:pPr>
      <w:r w:rsidRPr="00097498">
        <w:rPr>
          <w:b/>
          <w:bCs/>
          <w:sz w:val="28"/>
          <w:szCs w:val="28"/>
          <w:lang w:val="en-US"/>
        </w:rPr>
        <w:t>Abstract</w:t>
      </w:r>
      <w:r w:rsidRPr="00097498">
        <w:rPr>
          <w:sz w:val="28"/>
          <w:szCs w:val="28"/>
          <w:lang w:val="en-US"/>
        </w:rPr>
        <w:t xml:space="preserve"> </w:t>
      </w:r>
    </w:p>
    <w:p w14:paraId="15B0DD78" w14:textId="6D6A6868" w:rsidR="002A4042" w:rsidRPr="00097498" w:rsidRDefault="002A4042" w:rsidP="00097498">
      <w:pPr>
        <w:pStyle w:val="a3"/>
        <w:spacing w:before="120" w:beforeAutospacing="0" w:after="120" w:afterAutospacing="0"/>
        <w:jc w:val="center"/>
        <w:rPr>
          <w:lang w:val="en-US"/>
        </w:rPr>
      </w:pPr>
      <w:r w:rsidRPr="00097498">
        <w:rPr>
          <w:b/>
          <w:bCs/>
          <w:lang w:val="en-US"/>
        </w:rPr>
        <w:t>RS-</w:t>
      </w:r>
      <w:r w:rsidR="00801A84" w:rsidRPr="00097498">
        <w:rPr>
          <w:b/>
          <w:bCs/>
          <w:lang w:val="en-US"/>
        </w:rPr>
        <w:t>141</w:t>
      </w:r>
    </w:p>
    <w:p w14:paraId="3D2D0FD2" w14:textId="0422C077" w:rsidR="002A4042" w:rsidRPr="0026427F" w:rsidRDefault="002A4042" w:rsidP="00097498">
      <w:pPr>
        <w:pStyle w:val="a9"/>
        <w:widowControl/>
        <w:tabs>
          <w:tab w:val="left" w:pos="360"/>
        </w:tabs>
        <w:spacing w:before="120" w:after="120"/>
        <w:rPr>
          <w:rFonts w:ascii="Times New Roman" w:hAnsi="Times New Roman"/>
          <w:sz w:val="24"/>
          <w:szCs w:val="24"/>
          <w:lang w:val="en-US"/>
        </w:rPr>
      </w:pPr>
      <w:r w:rsidRPr="0026427F">
        <w:rPr>
          <w:rFonts w:ascii="Times New Roman" w:hAnsi="Times New Roman"/>
          <w:sz w:val="24"/>
          <w:szCs w:val="24"/>
          <w:lang w:val="en-US"/>
        </w:rPr>
        <w:t>Title: "</w:t>
      </w:r>
      <w:r w:rsidR="00801A84" w:rsidRPr="0026427F">
        <w:rPr>
          <w:rFonts w:ascii="Times New Roman" w:hAnsi="Times New Roman"/>
          <w:sz w:val="24"/>
          <w:szCs w:val="24"/>
          <w:lang w:val="en-US"/>
        </w:rPr>
        <w:t>The impact of family policy measures on the reproductive intentions and behavior of the population</w:t>
      </w:r>
      <w:r w:rsidRPr="0026427F">
        <w:rPr>
          <w:rFonts w:ascii="Times New Roman" w:hAnsi="Times New Roman"/>
          <w:sz w:val="24"/>
          <w:szCs w:val="24"/>
          <w:lang w:val="en-US"/>
        </w:rPr>
        <w:t>"</w:t>
      </w:r>
    </w:p>
    <w:p w14:paraId="1E5E3A76" w14:textId="210EEE58" w:rsidR="009306D5" w:rsidRPr="0026427F" w:rsidRDefault="002A4042" w:rsidP="00097498">
      <w:pPr>
        <w:pStyle w:val="a9"/>
        <w:widowControl/>
        <w:tabs>
          <w:tab w:val="left" w:pos="360"/>
        </w:tabs>
        <w:spacing w:before="120" w:after="120"/>
        <w:rPr>
          <w:rFonts w:ascii="Times New Roman" w:hAnsi="Times New Roman"/>
          <w:sz w:val="24"/>
          <w:szCs w:val="24"/>
          <w:lang w:val="en-US"/>
        </w:rPr>
      </w:pPr>
      <w:r w:rsidRPr="0026427F">
        <w:rPr>
          <w:rFonts w:ascii="Times New Roman" w:hAnsi="Times New Roman"/>
          <w:sz w:val="24"/>
          <w:szCs w:val="24"/>
          <w:lang w:val="en-US"/>
        </w:rPr>
        <w:t xml:space="preserve">Head of the Project: </w:t>
      </w:r>
      <w:r w:rsidR="009306D5" w:rsidRPr="0026427F">
        <w:rPr>
          <w:rFonts w:ascii="Times New Roman" w:hAnsi="Times New Roman"/>
          <w:sz w:val="24"/>
          <w:szCs w:val="24"/>
          <w:lang w:val="en-US"/>
        </w:rPr>
        <w:t>Sinyavskaya Oksana Vyacheslavovna, Vishnevsky Anatoly Grigorievich</w:t>
      </w:r>
    </w:p>
    <w:p w14:paraId="0DE7BC5A" w14:textId="272E41D3" w:rsidR="002A4042" w:rsidRPr="0026427F" w:rsidRDefault="002A4042" w:rsidP="00097498">
      <w:pPr>
        <w:pStyle w:val="a9"/>
        <w:widowControl/>
        <w:tabs>
          <w:tab w:val="left" w:pos="360"/>
        </w:tabs>
        <w:spacing w:before="120" w:after="120"/>
        <w:rPr>
          <w:rFonts w:ascii="Times New Roman" w:hAnsi="Times New Roman"/>
          <w:sz w:val="24"/>
          <w:szCs w:val="24"/>
          <w:lang w:val="en-US"/>
        </w:rPr>
      </w:pPr>
      <w:r w:rsidRPr="0026427F">
        <w:rPr>
          <w:rFonts w:ascii="Times New Roman" w:hAnsi="Times New Roman"/>
          <w:sz w:val="24"/>
          <w:szCs w:val="24"/>
          <w:lang w:val="en-US"/>
        </w:rPr>
        <w:t xml:space="preserve">Department/Institute: </w:t>
      </w:r>
      <w:r w:rsidR="00C20901" w:rsidRPr="0026427F">
        <w:rPr>
          <w:rFonts w:ascii="Times New Roman" w:hAnsi="Times New Roman"/>
          <w:sz w:val="24"/>
          <w:szCs w:val="24"/>
          <w:lang w:val="en-US"/>
        </w:rPr>
        <w:t>Institute for Social Police</w:t>
      </w:r>
    </w:p>
    <w:p w14:paraId="0E31743B" w14:textId="77777777" w:rsidR="002A4042" w:rsidRPr="00097498" w:rsidRDefault="002A4042" w:rsidP="00097498">
      <w:pPr>
        <w:pStyle w:val="a9"/>
        <w:widowControl/>
        <w:tabs>
          <w:tab w:val="left" w:pos="360"/>
        </w:tabs>
        <w:spacing w:before="120" w:after="120"/>
        <w:rPr>
          <w:rFonts w:ascii="Times New Roman" w:hAnsi="Times New Roman"/>
          <w:sz w:val="24"/>
          <w:szCs w:val="24"/>
          <w:lang w:val="en-US"/>
        </w:rPr>
      </w:pPr>
    </w:p>
    <w:p w14:paraId="1A44C35E" w14:textId="6BF8C3B2" w:rsidR="002A4042" w:rsidRPr="0026427F" w:rsidRDefault="002A4042" w:rsidP="002C1ADE">
      <w:pPr>
        <w:pStyle w:val="a3"/>
        <w:numPr>
          <w:ilvl w:val="0"/>
          <w:numId w:val="1"/>
        </w:numPr>
        <w:spacing w:before="120" w:beforeAutospacing="0" w:after="120" w:afterAutospacing="0"/>
        <w:ind w:left="0" w:firstLine="709"/>
        <w:jc w:val="both"/>
        <w:rPr>
          <w:bCs/>
          <w:lang w:val="en-US"/>
        </w:rPr>
      </w:pPr>
      <w:r w:rsidRPr="00097498">
        <w:rPr>
          <w:b/>
          <w:bCs/>
          <w:lang w:val="en-US"/>
        </w:rPr>
        <w:t>Goal</w:t>
      </w:r>
      <w:r w:rsidRPr="0026427F">
        <w:rPr>
          <w:b/>
          <w:bCs/>
          <w:lang w:val="en-US"/>
        </w:rPr>
        <w:t xml:space="preserve"> </w:t>
      </w:r>
      <w:r w:rsidRPr="00097498">
        <w:rPr>
          <w:b/>
          <w:bCs/>
          <w:lang w:val="en-US"/>
        </w:rPr>
        <w:t>of</w:t>
      </w:r>
      <w:r w:rsidRPr="0026427F">
        <w:rPr>
          <w:b/>
          <w:bCs/>
          <w:lang w:val="en-US"/>
        </w:rPr>
        <w:t xml:space="preserve"> </w:t>
      </w:r>
      <w:r w:rsidRPr="00097498">
        <w:rPr>
          <w:b/>
          <w:bCs/>
          <w:lang w:val="en-US"/>
        </w:rPr>
        <w:t>research</w:t>
      </w:r>
      <w:r w:rsidRPr="0026427F">
        <w:rPr>
          <w:b/>
          <w:bCs/>
          <w:lang w:val="en-US"/>
        </w:rPr>
        <w:t>:</w:t>
      </w:r>
      <w:r w:rsidR="0026427F" w:rsidRPr="0026427F">
        <w:rPr>
          <w:b/>
          <w:bCs/>
          <w:lang w:val="en-US"/>
        </w:rPr>
        <w:t xml:space="preserve"> </w:t>
      </w:r>
      <w:r w:rsidR="0026427F" w:rsidRPr="0026427F">
        <w:rPr>
          <w:bCs/>
          <w:lang w:val="en-US"/>
        </w:rPr>
        <w:t xml:space="preserve">to </w:t>
      </w:r>
      <w:r w:rsidR="0026427F" w:rsidRPr="0026427F">
        <w:rPr>
          <w:bCs/>
          <w:lang w:val="en-US"/>
        </w:rPr>
        <w:tab/>
        <w:t xml:space="preserve">conduct </w:t>
      </w:r>
      <w:r w:rsidR="0026427F">
        <w:rPr>
          <w:bCs/>
          <w:lang w:val="en-US"/>
        </w:rPr>
        <w:t xml:space="preserve">an in-depth analysis </w:t>
      </w:r>
      <w:r w:rsidR="0026427F" w:rsidRPr="0026427F">
        <w:rPr>
          <w:bCs/>
          <w:lang w:val="en-US"/>
        </w:rPr>
        <w:t>of the Russian</w:t>
      </w:r>
      <w:r w:rsidR="0026427F">
        <w:rPr>
          <w:bCs/>
          <w:lang w:val="en-US"/>
        </w:rPr>
        <w:t xml:space="preserve"> </w:t>
      </w:r>
      <w:r w:rsidR="0026427F" w:rsidRPr="0026427F">
        <w:rPr>
          <w:bCs/>
          <w:lang w:val="en-US"/>
        </w:rPr>
        <w:t>fertility model</w:t>
      </w:r>
      <w:r w:rsidR="0026427F">
        <w:rPr>
          <w:bCs/>
          <w:lang w:val="en-US"/>
        </w:rPr>
        <w:t xml:space="preserve"> evolution</w:t>
      </w:r>
      <w:r w:rsidR="008B5414">
        <w:rPr>
          <w:bCs/>
          <w:lang w:val="en-US"/>
        </w:rPr>
        <w:t xml:space="preserve"> and</w:t>
      </w:r>
      <w:r w:rsidR="0026427F">
        <w:rPr>
          <w:bCs/>
          <w:lang w:val="en-US"/>
        </w:rPr>
        <w:t xml:space="preserve"> </w:t>
      </w:r>
      <w:r w:rsidR="0026427F" w:rsidRPr="0026427F">
        <w:rPr>
          <w:bCs/>
          <w:lang w:val="en-US"/>
        </w:rPr>
        <w:t>situation regarding</w:t>
      </w:r>
      <w:r w:rsidR="008B5414">
        <w:rPr>
          <w:bCs/>
          <w:lang w:val="en-US"/>
        </w:rPr>
        <w:t xml:space="preserve"> population reproductive health, to </w:t>
      </w:r>
      <w:r w:rsidR="00F45E72">
        <w:rPr>
          <w:bCs/>
          <w:lang w:val="en-US"/>
        </w:rPr>
        <w:t xml:space="preserve">elaborate </w:t>
      </w:r>
      <w:r w:rsidR="008B5414">
        <w:rPr>
          <w:bCs/>
          <w:lang w:val="en-US"/>
        </w:rPr>
        <w:t xml:space="preserve">recommendations for social </w:t>
      </w:r>
      <w:r w:rsidR="008B5414" w:rsidRPr="008B5414">
        <w:rPr>
          <w:bCs/>
          <w:lang w:val="en-US"/>
        </w:rPr>
        <w:t>policies on these issues</w:t>
      </w:r>
      <w:r w:rsidR="00F45E72">
        <w:rPr>
          <w:bCs/>
          <w:lang w:val="en-US"/>
        </w:rPr>
        <w:t>.</w:t>
      </w:r>
    </w:p>
    <w:p w14:paraId="5B07AF02" w14:textId="19732D80" w:rsidR="002A4042" w:rsidRPr="00757B88" w:rsidRDefault="002A4042" w:rsidP="002C1ADE">
      <w:pPr>
        <w:pStyle w:val="a3"/>
        <w:numPr>
          <w:ilvl w:val="0"/>
          <w:numId w:val="1"/>
        </w:numPr>
        <w:spacing w:before="120" w:beforeAutospacing="0" w:after="120" w:afterAutospacing="0"/>
        <w:ind w:left="0" w:firstLine="709"/>
        <w:jc w:val="both"/>
        <w:rPr>
          <w:bCs/>
          <w:lang w:val="en-US"/>
        </w:rPr>
      </w:pPr>
      <w:r w:rsidRPr="00097498">
        <w:rPr>
          <w:b/>
          <w:bCs/>
          <w:lang w:val="en-US"/>
        </w:rPr>
        <w:t xml:space="preserve">Methodology: </w:t>
      </w:r>
      <w:r w:rsidR="00433578" w:rsidRPr="00192752">
        <w:rPr>
          <w:bCs/>
          <w:lang w:val="en-US"/>
        </w:rPr>
        <w:t xml:space="preserve">analysis of the </w:t>
      </w:r>
      <w:r w:rsidR="00F45E72">
        <w:rPr>
          <w:bCs/>
          <w:lang w:val="en-US"/>
        </w:rPr>
        <w:t>Russian fertility model</w:t>
      </w:r>
      <w:r w:rsidR="00433578" w:rsidRPr="00192752">
        <w:rPr>
          <w:bCs/>
          <w:lang w:val="en-US"/>
        </w:rPr>
        <w:t xml:space="preserve"> evolution</w:t>
      </w:r>
      <w:r w:rsidR="00F45E72">
        <w:rPr>
          <w:bCs/>
          <w:lang w:val="en-US"/>
        </w:rPr>
        <w:t xml:space="preserve"> i</w:t>
      </w:r>
      <w:r w:rsidR="00383E21">
        <w:rPr>
          <w:bCs/>
          <w:lang w:val="en-US"/>
        </w:rPr>
        <w:t>s</w:t>
      </w:r>
      <w:r w:rsidR="00433578" w:rsidRPr="00192752">
        <w:rPr>
          <w:bCs/>
          <w:lang w:val="en-US"/>
        </w:rPr>
        <w:t xml:space="preserve"> based on </w:t>
      </w:r>
      <w:r w:rsidR="001078C1" w:rsidRPr="00192752">
        <w:rPr>
          <w:bCs/>
          <w:lang w:val="en-US"/>
        </w:rPr>
        <w:t>methods of demographic analysis; the study of reproductive intentions and behavior and population</w:t>
      </w:r>
      <w:r w:rsidR="00192752" w:rsidRPr="00192752">
        <w:rPr>
          <w:bCs/>
          <w:lang w:val="en-US"/>
        </w:rPr>
        <w:t xml:space="preserve"> </w:t>
      </w:r>
      <w:r w:rsidR="001078C1" w:rsidRPr="00192752">
        <w:rPr>
          <w:bCs/>
          <w:lang w:val="en-US"/>
        </w:rPr>
        <w:t>health</w:t>
      </w:r>
      <w:r w:rsidR="00F45E72">
        <w:rPr>
          <w:bCs/>
          <w:lang w:val="en-US"/>
        </w:rPr>
        <w:t xml:space="preserve"> i</w:t>
      </w:r>
      <w:r w:rsidR="00383E21">
        <w:rPr>
          <w:bCs/>
          <w:lang w:val="en-US"/>
        </w:rPr>
        <w:t>s</w:t>
      </w:r>
      <w:r w:rsidR="00192752" w:rsidRPr="00192752">
        <w:rPr>
          <w:bCs/>
          <w:lang w:val="en-US"/>
        </w:rPr>
        <w:t xml:space="preserve"> based on one-dimensional</w:t>
      </w:r>
      <w:r w:rsidR="00192752">
        <w:rPr>
          <w:bCs/>
          <w:lang w:val="en-US"/>
        </w:rPr>
        <w:t xml:space="preserve"> and </w:t>
      </w:r>
      <w:r w:rsidR="00192752" w:rsidRPr="00192752">
        <w:rPr>
          <w:bCs/>
          <w:lang w:val="en-US"/>
        </w:rPr>
        <w:t xml:space="preserve">multidimensional </w:t>
      </w:r>
      <w:r w:rsidR="00F45E72" w:rsidRPr="00192752">
        <w:rPr>
          <w:bCs/>
          <w:lang w:val="en-US"/>
        </w:rPr>
        <w:t>statistical analysis</w:t>
      </w:r>
      <w:r w:rsidR="00F45E72">
        <w:rPr>
          <w:bCs/>
          <w:lang w:val="en-US"/>
        </w:rPr>
        <w:t xml:space="preserve"> of various indicators</w:t>
      </w:r>
      <w:r w:rsidR="00192752">
        <w:rPr>
          <w:bCs/>
          <w:lang w:val="en-US"/>
        </w:rPr>
        <w:t xml:space="preserve">, as well as </w:t>
      </w:r>
      <w:r w:rsidR="00192752" w:rsidRPr="00192752">
        <w:rPr>
          <w:bCs/>
          <w:lang w:val="en-US"/>
        </w:rPr>
        <w:t>time series</w:t>
      </w:r>
      <w:r w:rsidR="00192752">
        <w:rPr>
          <w:bCs/>
          <w:lang w:val="en-US"/>
        </w:rPr>
        <w:t xml:space="preserve"> </w:t>
      </w:r>
      <w:r w:rsidR="00FD43EE">
        <w:rPr>
          <w:bCs/>
          <w:lang w:val="en-US"/>
        </w:rPr>
        <w:t xml:space="preserve">of </w:t>
      </w:r>
      <w:r w:rsidR="00537131" w:rsidRPr="00537131">
        <w:rPr>
          <w:bCs/>
          <w:lang w:val="en-US"/>
        </w:rPr>
        <w:t>official statistics and</w:t>
      </w:r>
      <w:r w:rsidR="00537131">
        <w:rPr>
          <w:bCs/>
          <w:lang w:val="en-US"/>
        </w:rPr>
        <w:t xml:space="preserve"> data of</w:t>
      </w:r>
      <w:r w:rsidR="00537131" w:rsidRPr="00537131">
        <w:rPr>
          <w:bCs/>
          <w:lang w:val="en-US"/>
        </w:rPr>
        <w:t xml:space="preserve"> population survey</w:t>
      </w:r>
      <w:r w:rsidR="00537131">
        <w:rPr>
          <w:bCs/>
          <w:lang w:val="en-US"/>
        </w:rPr>
        <w:t>s</w:t>
      </w:r>
      <w:r w:rsidR="00537131" w:rsidRPr="00537131">
        <w:rPr>
          <w:bCs/>
          <w:lang w:val="en-US"/>
        </w:rPr>
        <w:t xml:space="preserve">; </w:t>
      </w:r>
      <w:r w:rsidR="00537131" w:rsidRPr="00757B88">
        <w:rPr>
          <w:bCs/>
          <w:lang w:val="en-US"/>
        </w:rPr>
        <w:t>the</w:t>
      </w:r>
      <w:r w:rsidR="004D453B">
        <w:rPr>
          <w:bCs/>
          <w:lang w:val="en-US"/>
        </w:rPr>
        <w:t xml:space="preserve"> review of </w:t>
      </w:r>
      <w:r w:rsidR="00647117" w:rsidRPr="00757B88">
        <w:rPr>
          <w:bCs/>
          <w:lang w:val="en-US"/>
        </w:rPr>
        <w:t xml:space="preserve">international research experience </w:t>
      </w:r>
      <w:r w:rsidR="00F827ED" w:rsidRPr="00757B88">
        <w:rPr>
          <w:bCs/>
          <w:lang w:val="en-US"/>
        </w:rPr>
        <w:t>regarding</w:t>
      </w:r>
      <w:r w:rsidR="00537131" w:rsidRPr="00757B88">
        <w:rPr>
          <w:bCs/>
          <w:lang w:val="en-US"/>
        </w:rPr>
        <w:t xml:space="preserve"> population reprod</w:t>
      </w:r>
      <w:r w:rsidR="00F45E72">
        <w:rPr>
          <w:bCs/>
          <w:lang w:val="en-US"/>
        </w:rPr>
        <w:t>uctive health and its factors i</w:t>
      </w:r>
      <w:r w:rsidR="00537131" w:rsidRPr="00757B88">
        <w:rPr>
          <w:bCs/>
          <w:lang w:val="en-US"/>
        </w:rPr>
        <w:t xml:space="preserve">s carried out </w:t>
      </w:r>
      <w:r w:rsidR="00F45E72">
        <w:rPr>
          <w:bCs/>
          <w:lang w:val="en-US"/>
        </w:rPr>
        <w:t>within the</w:t>
      </w:r>
      <w:r w:rsidR="00537131" w:rsidRPr="00757B88">
        <w:rPr>
          <w:bCs/>
          <w:lang w:val="en-US"/>
        </w:rPr>
        <w:t xml:space="preserve"> </w:t>
      </w:r>
      <w:r w:rsidR="00757B88" w:rsidRPr="00757B88">
        <w:rPr>
          <w:bCs/>
          <w:lang w:val="en-US"/>
        </w:rPr>
        <w:t>desk study</w:t>
      </w:r>
      <w:r w:rsidR="00F45E72">
        <w:rPr>
          <w:bCs/>
          <w:lang w:val="en-US"/>
        </w:rPr>
        <w:t xml:space="preserve"> of relevant scientific literature.</w:t>
      </w:r>
    </w:p>
    <w:p w14:paraId="783CB2B8" w14:textId="6E1C5316" w:rsidR="00757B88" w:rsidRPr="0036304F" w:rsidRDefault="002A4042" w:rsidP="002C1ADE">
      <w:pPr>
        <w:pStyle w:val="a3"/>
        <w:numPr>
          <w:ilvl w:val="0"/>
          <w:numId w:val="1"/>
        </w:numPr>
        <w:spacing w:before="120" w:beforeAutospacing="0" w:after="120" w:afterAutospacing="0"/>
        <w:ind w:left="0" w:firstLine="709"/>
        <w:jc w:val="both"/>
        <w:rPr>
          <w:b/>
          <w:bCs/>
          <w:lang w:val="en-US"/>
        </w:rPr>
      </w:pPr>
      <w:r w:rsidRPr="0036304F">
        <w:rPr>
          <w:b/>
          <w:bCs/>
          <w:lang w:val="en-US"/>
        </w:rPr>
        <w:t xml:space="preserve">Empirical base of research: </w:t>
      </w:r>
      <w:r w:rsidR="00383E21" w:rsidRPr="0036304F">
        <w:rPr>
          <w:bCs/>
          <w:lang w:val="en-US"/>
        </w:rPr>
        <w:t xml:space="preserve">analysis </w:t>
      </w:r>
      <w:r w:rsidR="00F45E72">
        <w:rPr>
          <w:bCs/>
          <w:lang w:val="en-US"/>
        </w:rPr>
        <w:t>of the Russian fertility model evolution i</w:t>
      </w:r>
      <w:r w:rsidR="00383E21" w:rsidRPr="0036304F">
        <w:rPr>
          <w:bCs/>
          <w:lang w:val="en-US"/>
        </w:rPr>
        <w:t xml:space="preserve">s based on the current fertility statistics, including unpublished data. </w:t>
      </w:r>
      <w:r w:rsidR="0036304F" w:rsidRPr="0036304F">
        <w:rPr>
          <w:bCs/>
          <w:lang w:val="en-US"/>
        </w:rPr>
        <w:t xml:space="preserve">Evaluation of changes in reproductive intentions is based on data of population </w:t>
      </w:r>
      <w:r w:rsidR="00F45E72">
        <w:rPr>
          <w:bCs/>
          <w:lang w:val="en-US"/>
        </w:rPr>
        <w:t xml:space="preserve">survey on </w:t>
      </w:r>
      <w:r w:rsidR="0036304F" w:rsidRPr="0036304F">
        <w:rPr>
          <w:bCs/>
          <w:lang w:val="en-US"/>
        </w:rPr>
        <w:t>reproductive plans, conducted by Rosstat in 2012 and 2017.</w:t>
      </w:r>
      <w:r w:rsidR="00825764">
        <w:rPr>
          <w:bCs/>
          <w:lang w:val="en-US"/>
        </w:rPr>
        <w:t xml:space="preserve"> The</w:t>
      </w:r>
      <w:r w:rsidR="0036304F">
        <w:rPr>
          <w:bCs/>
          <w:lang w:val="en-US"/>
        </w:rPr>
        <w:t xml:space="preserve"> </w:t>
      </w:r>
      <w:r w:rsidR="00825764">
        <w:rPr>
          <w:bCs/>
          <w:lang w:val="en-US"/>
        </w:rPr>
        <w:t>a</w:t>
      </w:r>
      <w:r w:rsidR="00825764" w:rsidRPr="00825764">
        <w:rPr>
          <w:bCs/>
          <w:lang w:val="en-US"/>
        </w:rPr>
        <w:t>nalysis of</w:t>
      </w:r>
      <w:r w:rsidR="00825764">
        <w:rPr>
          <w:bCs/>
          <w:lang w:val="en-US"/>
        </w:rPr>
        <w:t xml:space="preserve"> the </w:t>
      </w:r>
      <w:r w:rsidR="00825764" w:rsidRPr="00825764">
        <w:rPr>
          <w:bCs/>
          <w:lang w:val="en-US"/>
        </w:rPr>
        <w:t>Russian population reproductive health is based on off</w:t>
      </w:r>
      <w:r w:rsidR="00825764">
        <w:rPr>
          <w:bCs/>
          <w:lang w:val="en-US"/>
        </w:rPr>
        <w:t>icial statistics and data from</w:t>
      </w:r>
      <w:r w:rsidR="00825764" w:rsidRPr="00825764">
        <w:rPr>
          <w:bCs/>
          <w:lang w:val="en-US"/>
        </w:rPr>
        <w:t xml:space="preserve"> </w:t>
      </w:r>
      <w:r w:rsidR="00825764">
        <w:rPr>
          <w:bCs/>
          <w:lang w:val="en-US"/>
        </w:rPr>
        <w:t xml:space="preserve">population </w:t>
      </w:r>
      <w:r w:rsidR="00825764" w:rsidRPr="00825764">
        <w:rPr>
          <w:bCs/>
          <w:lang w:val="en-US"/>
        </w:rPr>
        <w:t>survey,</w:t>
      </w:r>
      <w:r w:rsidR="00825764">
        <w:rPr>
          <w:bCs/>
          <w:lang w:val="en-US"/>
        </w:rPr>
        <w:t xml:space="preserve"> which was specially </w:t>
      </w:r>
      <w:r w:rsidR="00825764" w:rsidRPr="00825764">
        <w:rPr>
          <w:bCs/>
          <w:lang w:val="en-US"/>
        </w:rPr>
        <w:t xml:space="preserve">organized </w:t>
      </w:r>
      <w:r w:rsidR="00F45E72">
        <w:rPr>
          <w:bCs/>
          <w:lang w:val="en-US"/>
        </w:rPr>
        <w:t>with</w:t>
      </w:r>
      <w:r w:rsidR="00825764" w:rsidRPr="00825764">
        <w:rPr>
          <w:bCs/>
          <w:lang w:val="en-US"/>
        </w:rPr>
        <w:t>in</w:t>
      </w:r>
      <w:r w:rsidR="00825764">
        <w:rPr>
          <w:bCs/>
          <w:lang w:val="en-US"/>
        </w:rPr>
        <w:t xml:space="preserve"> the framework of this project</w:t>
      </w:r>
      <w:r w:rsidR="00825764" w:rsidRPr="00825764">
        <w:rPr>
          <w:bCs/>
          <w:lang w:val="en-US"/>
        </w:rPr>
        <w:t xml:space="preserve">; </w:t>
      </w:r>
      <w:r w:rsidR="00A94FD5">
        <w:rPr>
          <w:bCs/>
          <w:lang w:val="en-US"/>
        </w:rPr>
        <w:t xml:space="preserve">this survey is </w:t>
      </w:r>
      <w:r w:rsidR="00A94FD5" w:rsidRPr="00A94FD5">
        <w:rPr>
          <w:bCs/>
          <w:lang w:val="en-US"/>
        </w:rPr>
        <w:t>representative</w:t>
      </w:r>
      <w:r w:rsidR="00A94FD5">
        <w:rPr>
          <w:bCs/>
          <w:lang w:val="en-US"/>
        </w:rPr>
        <w:t xml:space="preserve"> for Russian population</w:t>
      </w:r>
      <w:r w:rsidR="00825764" w:rsidRPr="00825764">
        <w:rPr>
          <w:bCs/>
          <w:lang w:val="en-US"/>
        </w:rPr>
        <w:t xml:space="preserve">, </w:t>
      </w:r>
      <w:r w:rsidR="00F45E72">
        <w:rPr>
          <w:bCs/>
          <w:lang w:val="en-US"/>
        </w:rPr>
        <w:t>the sample covers</w:t>
      </w:r>
      <w:r w:rsidR="00825764" w:rsidRPr="00825764">
        <w:rPr>
          <w:bCs/>
          <w:lang w:val="en-US"/>
        </w:rPr>
        <w:t xml:space="preserve"> 3</w:t>
      </w:r>
      <w:r w:rsidR="00A94FD5">
        <w:rPr>
          <w:bCs/>
          <w:lang w:val="en-US"/>
        </w:rPr>
        <w:t>000</w:t>
      </w:r>
      <w:r w:rsidR="00825764" w:rsidRPr="00825764">
        <w:rPr>
          <w:bCs/>
          <w:lang w:val="en-US"/>
        </w:rPr>
        <w:t xml:space="preserve"> respondents</w:t>
      </w:r>
      <w:r w:rsidR="00A94FD5">
        <w:rPr>
          <w:bCs/>
          <w:lang w:val="en-US"/>
        </w:rPr>
        <w:t xml:space="preserve"> </w:t>
      </w:r>
      <w:r w:rsidR="00A94FD5" w:rsidRPr="00825764">
        <w:rPr>
          <w:bCs/>
          <w:lang w:val="en-US"/>
        </w:rPr>
        <w:t>aged 20–39 years</w:t>
      </w:r>
      <w:r w:rsidR="00825764" w:rsidRPr="00825764">
        <w:rPr>
          <w:bCs/>
          <w:lang w:val="en-US"/>
        </w:rPr>
        <w:t>.</w:t>
      </w:r>
      <w:r w:rsidR="004D453B">
        <w:rPr>
          <w:bCs/>
          <w:lang w:val="en-US"/>
        </w:rPr>
        <w:t xml:space="preserve"> T</w:t>
      </w:r>
      <w:r w:rsidR="004D453B" w:rsidRPr="00757B88">
        <w:rPr>
          <w:bCs/>
          <w:lang w:val="en-US"/>
        </w:rPr>
        <w:t>he</w:t>
      </w:r>
      <w:r w:rsidR="004D453B">
        <w:rPr>
          <w:bCs/>
          <w:lang w:val="en-US"/>
        </w:rPr>
        <w:t xml:space="preserve"> </w:t>
      </w:r>
      <w:r w:rsidR="00F45E72">
        <w:rPr>
          <w:bCs/>
          <w:lang w:val="en-US"/>
        </w:rPr>
        <w:t xml:space="preserve">literature </w:t>
      </w:r>
      <w:r w:rsidR="004D453B">
        <w:rPr>
          <w:bCs/>
          <w:lang w:val="en-US"/>
        </w:rPr>
        <w:t xml:space="preserve">review </w:t>
      </w:r>
      <w:r w:rsidR="00F45E72">
        <w:rPr>
          <w:bCs/>
          <w:lang w:val="en-US"/>
        </w:rPr>
        <w:t>covers</w:t>
      </w:r>
      <w:r w:rsidR="004D453B">
        <w:rPr>
          <w:bCs/>
          <w:lang w:val="en-US"/>
        </w:rPr>
        <w:t xml:space="preserve"> </w:t>
      </w:r>
      <w:r w:rsidR="004D453B" w:rsidRPr="004D453B">
        <w:rPr>
          <w:bCs/>
          <w:lang w:val="en-US"/>
        </w:rPr>
        <w:t xml:space="preserve">wide range of </w:t>
      </w:r>
      <w:r w:rsidR="00F45E72">
        <w:rPr>
          <w:bCs/>
          <w:lang w:val="en-US"/>
        </w:rPr>
        <w:t xml:space="preserve">relevant </w:t>
      </w:r>
      <w:r w:rsidR="004D453B" w:rsidRPr="004D453B">
        <w:rPr>
          <w:bCs/>
          <w:lang w:val="en-US"/>
        </w:rPr>
        <w:t>Russian and foreign studies in the field of sociology, demography and medicine.</w:t>
      </w:r>
      <w:r w:rsidR="00945C7B">
        <w:rPr>
          <w:bCs/>
          <w:lang w:val="en-US"/>
        </w:rPr>
        <w:t xml:space="preserve"> C</w:t>
      </w:r>
      <w:r w:rsidR="00945C7B" w:rsidRPr="00945C7B">
        <w:rPr>
          <w:bCs/>
          <w:lang w:val="en-US"/>
        </w:rPr>
        <w:t>haracteristic of the existing</w:t>
      </w:r>
      <w:r w:rsidR="00945C7B">
        <w:rPr>
          <w:bCs/>
          <w:lang w:val="en-US"/>
        </w:rPr>
        <w:t xml:space="preserve"> Russian support </w:t>
      </w:r>
      <w:r w:rsidR="00945C7B" w:rsidRPr="00945C7B">
        <w:rPr>
          <w:bCs/>
          <w:lang w:val="en-US"/>
        </w:rPr>
        <w:t xml:space="preserve">system for families </w:t>
      </w:r>
      <w:r w:rsidR="00945C7B">
        <w:rPr>
          <w:bCs/>
          <w:lang w:val="en-US"/>
        </w:rPr>
        <w:t>with</w:t>
      </w:r>
      <w:r w:rsidR="00945C7B" w:rsidRPr="00945C7B">
        <w:rPr>
          <w:bCs/>
          <w:lang w:val="en-US"/>
        </w:rPr>
        <w:t xml:space="preserve"> reproductive health problems is based on </w:t>
      </w:r>
      <w:r w:rsidR="00945C7B">
        <w:rPr>
          <w:bCs/>
          <w:lang w:val="en-US"/>
        </w:rPr>
        <w:t>relevant</w:t>
      </w:r>
      <w:r w:rsidR="00945C7B" w:rsidRPr="00945C7B">
        <w:rPr>
          <w:bCs/>
          <w:lang w:val="en-US"/>
        </w:rPr>
        <w:t xml:space="preserve"> normative legal acts.</w:t>
      </w:r>
    </w:p>
    <w:p w14:paraId="0C5417B3" w14:textId="7177F5B1" w:rsidR="00642A70" w:rsidRPr="00757567" w:rsidRDefault="002A4042" w:rsidP="002C1ADE">
      <w:pPr>
        <w:pStyle w:val="a3"/>
        <w:numPr>
          <w:ilvl w:val="0"/>
          <w:numId w:val="1"/>
        </w:numPr>
        <w:spacing w:before="120" w:beforeAutospacing="0" w:after="120" w:afterAutospacing="0"/>
        <w:ind w:left="0" w:firstLine="709"/>
        <w:jc w:val="both"/>
        <w:rPr>
          <w:b/>
          <w:bCs/>
          <w:lang w:val="en-US"/>
        </w:rPr>
      </w:pPr>
      <w:r w:rsidRPr="00642A70">
        <w:rPr>
          <w:b/>
          <w:bCs/>
          <w:lang w:val="en-US"/>
        </w:rPr>
        <w:t xml:space="preserve">Results of research: </w:t>
      </w:r>
      <w:r w:rsidR="00FF72AD" w:rsidRPr="00642A70">
        <w:rPr>
          <w:bCs/>
          <w:lang w:val="en-US"/>
        </w:rPr>
        <w:t>Our analysis of the long-term demographic trends shows that Russia most likely passed the point of historical minimum of birth rate (less than 1.6 births per woman) in the generations born in the first half of 1970s.</w:t>
      </w:r>
      <w:r w:rsidR="00364C48" w:rsidRPr="00642A70">
        <w:rPr>
          <w:bCs/>
          <w:lang w:val="en-US"/>
        </w:rPr>
        <w:t xml:space="preserve"> </w:t>
      </w:r>
      <w:r w:rsidR="00642A70" w:rsidRPr="00642A70">
        <w:rPr>
          <w:bCs/>
          <w:lang w:val="en-US"/>
        </w:rPr>
        <w:t>Taking into account current level and structure of births depending on birth order, the final birth rate of the generations born in the late 1970s will exceed (but not by much) the final birth rate of their immediate predecessors' generation.</w:t>
      </w:r>
      <w:r w:rsidR="00642A70">
        <w:rPr>
          <w:bCs/>
          <w:lang w:val="en-US"/>
        </w:rPr>
        <w:t xml:space="preserve"> </w:t>
      </w:r>
      <w:r w:rsidR="00887183" w:rsidRPr="00887183">
        <w:rPr>
          <w:bCs/>
          <w:lang w:val="en-US"/>
        </w:rPr>
        <w:t>Most likely, the slow growth will continue in the generations</w:t>
      </w:r>
      <w:r w:rsidR="00887183">
        <w:rPr>
          <w:bCs/>
          <w:lang w:val="en-US"/>
        </w:rPr>
        <w:t xml:space="preserve"> born in</w:t>
      </w:r>
      <w:r w:rsidR="00887183" w:rsidRPr="00887183">
        <w:rPr>
          <w:bCs/>
          <w:lang w:val="en-US"/>
        </w:rPr>
        <w:t xml:space="preserve"> 1980s</w:t>
      </w:r>
      <w:r w:rsidR="00887183">
        <w:rPr>
          <w:bCs/>
          <w:lang w:val="en-US"/>
        </w:rPr>
        <w:t xml:space="preserve"> and birth rate will</w:t>
      </w:r>
      <w:r w:rsidR="00887183" w:rsidRPr="00887183">
        <w:rPr>
          <w:bCs/>
          <w:lang w:val="en-US"/>
        </w:rPr>
        <w:t xml:space="preserve"> stabilize at 1.7 births per woman.</w:t>
      </w:r>
      <w:r w:rsidR="00F47552">
        <w:rPr>
          <w:bCs/>
          <w:lang w:val="en-US"/>
        </w:rPr>
        <w:t xml:space="preserve"> I</w:t>
      </w:r>
      <w:r w:rsidR="00F47552" w:rsidRPr="00F47552">
        <w:rPr>
          <w:bCs/>
          <w:lang w:val="en-US"/>
        </w:rPr>
        <w:t>n parallel,</w:t>
      </w:r>
      <w:r w:rsidR="00F45E72">
        <w:rPr>
          <w:bCs/>
          <w:lang w:val="en-US"/>
        </w:rPr>
        <w:t xml:space="preserve"> fertility in Russia is aging: the average</w:t>
      </w:r>
      <w:r w:rsidR="00F47552">
        <w:rPr>
          <w:bCs/>
          <w:lang w:val="en-US"/>
        </w:rPr>
        <w:t xml:space="preserve"> age </w:t>
      </w:r>
      <w:r w:rsidR="00F47552" w:rsidRPr="00F47552">
        <w:rPr>
          <w:bCs/>
          <w:lang w:val="en-US"/>
        </w:rPr>
        <w:t>at</w:t>
      </w:r>
      <w:r w:rsidR="00F47552">
        <w:rPr>
          <w:bCs/>
          <w:lang w:val="en-US"/>
        </w:rPr>
        <w:t xml:space="preserve"> </w:t>
      </w:r>
      <w:r w:rsidR="00F47552" w:rsidRPr="00F47552">
        <w:rPr>
          <w:bCs/>
          <w:lang w:val="en-US"/>
        </w:rPr>
        <w:t>birth</w:t>
      </w:r>
      <w:r w:rsidR="00F45E72">
        <w:rPr>
          <w:bCs/>
          <w:lang w:val="en-US"/>
        </w:rPr>
        <w:t xml:space="preserve"> grows from year to year for</w:t>
      </w:r>
      <w:r w:rsidR="00F47552">
        <w:rPr>
          <w:bCs/>
          <w:lang w:val="en-US"/>
        </w:rPr>
        <w:t xml:space="preserve"> birth</w:t>
      </w:r>
      <w:r w:rsidR="00F45E72">
        <w:rPr>
          <w:bCs/>
          <w:lang w:val="en-US"/>
        </w:rPr>
        <w:t>s of all</w:t>
      </w:r>
      <w:r w:rsidR="00F47552">
        <w:rPr>
          <w:bCs/>
          <w:lang w:val="en-US"/>
        </w:rPr>
        <w:t xml:space="preserve"> order</w:t>
      </w:r>
      <w:r w:rsidR="00F45E72">
        <w:rPr>
          <w:bCs/>
          <w:lang w:val="en-US"/>
        </w:rPr>
        <w:t>s</w:t>
      </w:r>
      <w:r w:rsidR="00F47552" w:rsidRPr="00F47552">
        <w:rPr>
          <w:bCs/>
          <w:lang w:val="en-US"/>
        </w:rPr>
        <w:t>.</w:t>
      </w:r>
      <w:r w:rsidR="00F45E72">
        <w:rPr>
          <w:bCs/>
          <w:lang w:val="en-US"/>
        </w:rPr>
        <w:t xml:space="preserve"> </w:t>
      </w:r>
      <w:r w:rsidR="009D23F4" w:rsidRPr="009D23F4">
        <w:rPr>
          <w:bCs/>
          <w:lang w:val="en-US"/>
        </w:rPr>
        <w:t xml:space="preserve">This </w:t>
      </w:r>
      <w:r w:rsidR="00F45E72">
        <w:rPr>
          <w:bCs/>
          <w:lang w:val="en-US"/>
        </w:rPr>
        <w:t>dynamics</w:t>
      </w:r>
      <w:r w:rsidR="009D23F4" w:rsidRPr="009D23F4">
        <w:rPr>
          <w:bCs/>
          <w:lang w:val="en-US"/>
        </w:rPr>
        <w:t xml:space="preserve"> i</w:t>
      </w:r>
      <w:r w:rsidR="009D23F4">
        <w:rPr>
          <w:bCs/>
          <w:lang w:val="en-US"/>
        </w:rPr>
        <w:t>s consistent with global trends; it</w:t>
      </w:r>
      <w:r w:rsidR="009D23F4" w:rsidRPr="009D23F4">
        <w:rPr>
          <w:bCs/>
          <w:lang w:val="en-US"/>
        </w:rPr>
        <w:t xml:space="preserve"> </w:t>
      </w:r>
      <w:r w:rsidR="009D23F4">
        <w:rPr>
          <w:bCs/>
          <w:lang w:val="en-US"/>
        </w:rPr>
        <w:t>was</w:t>
      </w:r>
      <w:r w:rsidR="009D23F4" w:rsidRPr="009D23F4">
        <w:rPr>
          <w:bCs/>
          <w:lang w:val="en-US"/>
        </w:rPr>
        <w:t xml:space="preserve"> confirmed </w:t>
      </w:r>
      <w:r w:rsidR="00F45E72">
        <w:rPr>
          <w:bCs/>
          <w:lang w:val="en-US"/>
        </w:rPr>
        <w:t xml:space="preserve">both </w:t>
      </w:r>
      <w:r w:rsidR="009D23F4">
        <w:rPr>
          <w:bCs/>
          <w:lang w:val="en-US"/>
        </w:rPr>
        <w:t>by</w:t>
      </w:r>
      <w:r w:rsidR="009D23F4" w:rsidRPr="009D23F4">
        <w:rPr>
          <w:bCs/>
          <w:lang w:val="en-US"/>
        </w:rPr>
        <w:t xml:space="preserve"> official statistics and</w:t>
      </w:r>
      <w:r w:rsidR="009D23F4">
        <w:rPr>
          <w:bCs/>
          <w:lang w:val="en-US"/>
        </w:rPr>
        <w:t xml:space="preserve"> population</w:t>
      </w:r>
      <w:r w:rsidR="009D23F4" w:rsidRPr="009D23F4">
        <w:rPr>
          <w:bCs/>
          <w:lang w:val="en-US"/>
        </w:rPr>
        <w:t xml:space="preserve"> surveys, and</w:t>
      </w:r>
      <w:r w:rsidR="009D23F4">
        <w:rPr>
          <w:bCs/>
          <w:lang w:val="en-US"/>
        </w:rPr>
        <w:t xml:space="preserve"> it</w:t>
      </w:r>
      <w:r w:rsidR="009D23F4" w:rsidRPr="009D23F4">
        <w:rPr>
          <w:bCs/>
          <w:lang w:val="en-US"/>
        </w:rPr>
        <w:t xml:space="preserve"> does not have a significant impact on the average</w:t>
      </w:r>
      <w:r w:rsidR="00757567">
        <w:rPr>
          <w:bCs/>
          <w:lang w:val="en-US"/>
        </w:rPr>
        <w:t xml:space="preserve"> </w:t>
      </w:r>
      <w:r w:rsidR="009D23F4" w:rsidRPr="009D23F4">
        <w:rPr>
          <w:bCs/>
          <w:lang w:val="en-US"/>
        </w:rPr>
        <w:t>number of</w:t>
      </w:r>
      <w:r w:rsidR="00757567">
        <w:rPr>
          <w:bCs/>
          <w:lang w:val="en-US"/>
        </w:rPr>
        <w:t xml:space="preserve"> birth </w:t>
      </w:r>
      <w:r w:rsidR="00F45E72">
        <w:rPr>
          <w:bCs/>
          <w:lang w:val="en-US"/>
        </w:rPr>
        <w:t>given by women during the</w:t>
      </w:r>
      <w:r w:rsidR="00757567">
        <w:rPr>
          <w:bCs/>
          <w:lang w:val="en-US"/>
        </w:rPr>
        <w:t xml:space="preserve"> lifetime</w:t>
      </w:r>
      <w:r w:rsidR="009D23F4" w:rsidRPr="009D23F4">
        <w:rPr>
          <w:bCs/>
          <w:lang w:val="en-US"/>
        </w:rPr>
        <w:t>.</w:t>
      </w:r>
    </w:p>
    <w:p w14:paraId="73F8A161" w14:textId="5350B94A" w:rsidR="00757567" w:rsidRDefault="00757567" w:rsidP="002C1ADE">
      <w:pPr>
        <w:pStyle w:val="a3"/>
        <w:spacing w:before="120" w:beforeAutospacing="0" w:after="120" w:afterAutospacing="0"/>
        <w:ind w:firstLine="709"/>
        <w:jc w:val="both"/>
        <w:rPr>
          <w:bCs/>
          <w:lang w:val="en-US"/>
        </w:rPr>
      </w:pPr>
      <w:r>
        <w:rPr>
          <w:bCs/>
          <w:lang w:val="en-US"/>
        </w:rPr>
        <w:t>Data of p</w:t>
      </w:r>
      <w:r w:rsidRPr="00757567">
        <w:rPr>
          <w:bCs/>
          <w:lang w:val="en-US"/>
        </w:rPr>
        <w:t>opulation survey</w:t>
      </w:r>
      <w:r>
        <w:rPr>
          <w:bCs/>
          <w:lang w:val="en-US"/>
        </w:rPr>
        <w:t>s</w:t>
      </w:r>
      <w:r w:rsidRPr="00757567">
        <w:rPr>
          <w:bCs/>
          <w:lang w:val="en-US"/>
        </w:rPr>
        <w:t xml:space="preserve"> shows that cohabitation</w:t>
      </w:r>
      <w:r>
        <w:rPr>
          <w:bCs/>
          <w:lang w:val="en-US"/>
        </w:rPr>
        <w:t xml:space="preserve"> </w:t>
      </w:r>
      <w:r w:rsidRPr="00757567">
        <w:rPr>
          <w:bCs/>
          <w:lang w:val="en-US"/>
        </w:rPr>
        <w:t>in Russia</w:t>
      </w:r>
      <w:r>
        <w:rPr>
          <w:bCs/>
          <w:lang w:val="en-US"/>
        </w:rPr>
        <w:t xml:space="preserve"> is </w:t>
      </w:r>
      <w:r w:rsidRPr="00757567">
        <w:rPr>
          <w:bCs/>
          <w:lang w:val="en-US"/>
        </w:rPr>
        <w:t>common</w:t>
      </w:r>
      <w:r>
        <w:rPr>
          <w:bCs/>
          <w:lang w:val="en-US"/>
        </w:rPr>
        <w:t xml:space="preserve"> </w:t>
      </w:r>
      <w:r w:rsidRPr="00757567">
        <w:rPr>
          <w:bCs/>
          <w:lang w:val="en-US"/>
        </w:rPr>
        <w:t>predominantly among young people</w:t>
      </w:r>
      <w:r>
        <w:rPr>
          <w:bCs/>
          <w:lang w:val="en-US"/>
        </w:rPr>
        <w:t>, the model of</w:t>
      </w:r>
      <w:r w:rsidRPr="00757567">
        <w:rPr>
          <w:bCs/>
          <w:lang w:val="en-US"/>
        </w:rPr>
        <w:t xml:space="preserve"> two-child family remains the most preferred </w:t>
      </w:r>
      <w:r>
        <w:rPr>
          <w:bCs/>
          <w:lang w:val="en-US"/>
        </w:rPr>
        <w:t>both</w:t>
      </w:r>
      <w:r w:rsidRPr="00757567">
        <w:rPr>
          <w:bCs/>
          <w:lang w:val="en-US"/>
        </w:rPr>
        <w:t xml:space="preserve"> for </w:t>
      </w:r>
      <w:r>
        <w:rPr>
          <w:bCs/>
          <w:lang w:val="en-US"/>
        </w:rPr>
        <w:t>w</w:t>
      </w:r>
      <w:r w:rsidR="002803A1">
        <w:rPr>
          <w:bCs/>
          <w:lang w:val="en-US"/>
        </w:rPr>
        <w:t>omen and men,</w:t>
      </w:r>
      <w:r w:rsidRPr="00757567">
        <w:rPr>
          <w:bCs/>
          <w:lang w:val="en-US"/>
        </w:rPr>
        <w:t xml:space="preserve"> </w:t>
      </w:r>
      <w:r w:rsidR="00F45E72">
        <w:rPr>
          <w:bCs/>
          <w:lang w:val="en-US"/>
        </w:rPr>
        <w:t xml:space="preserve">and </w:t>
      </w:r>
      <w:r w:rsidR="00E56556">
        <w:rPr>
          <w:bCs/>
          <w:lang w:val="en-US"/>
        </w:rPr>
        <w:t xml:space="preserve">the </w:t>
      </w:r>
      <w:r w:rsidRPr="00757567">
        <w:rPr>
          <w:bCs/>
          <w:lang w:val="en-US"/>
        </w:rPr>
        <w:t>family policy measures introduced since 2007 find support among the population</w:t>
      </w:r>
      <w:r w:rsidR="002803A1">
        <w:rPr>
          <w:bCs/>
          <w:lang w:val="en-US"/>
        </w:rPr>
        <w:t>,</w:t>
      </w:r>
      <w:r w:rsidRPr="00757567">
        <w:rPr>
          <w:bCs/>
          <w:lang w:val="en-US"/>
        </w:rPr>
        <w:t xml:space="preserve"> especially in case of</w:t>
      </w:r>
      <w:r w:rsidR="002803A1">
        <w:rPr>
          <w:bCs/>
          <w:lang w:val="en-US"/>
        </w:rPr>
        <w:t xml:space="preserve"> </w:t>
      </w:r>
      <w:r w:rsidR="002803A1" w:rsidRPr="00757567">
        <w:rPr>
          <w:bCs/>
          <w:lang w:val="en-US"/>
        </w:rPr>
        <w:t>birth</w:t>
      </w:r>
      <w:r w:rsidR="002803A1">
        <w:rPr>
          <w:bCs/>
          <w:lang w:val="en-US"/>
        </w:rPr>
        <w:t>’s</w:t>
      </w:r>
      <w:r w:rsidRPr="00757567">
        <w:rPr>
          <w:bCs/>
          <w:lang w:val="en-US"/>
        </w:rPr>
        <w:t xml:space="preserve"> delaying.</w:t>
      </w:r>
    </w:p>
    <w:p w14:paraId="2C04628E" w14:textId="48A6356E" w:rsidR="002803A1" w:rsidRPr="00B375A1" w:rsidRDefault="00106748" w:rsidP="002C1ADE">
      <w:pPr>
        <w:pStyle w:val="a3"/>
        <w:spacing w:before="120" w:beforeAutospacing="0" w:after="120" w:afterAutospacing="0"/>
        <w:ind w:firstLine="709"/>
        <w:jc w:val="both"/>
        <w:rPr>
          <w:bCs/>
          <w:lang w:val="en-US"/>
        </w:rPr>
      </w:pPr>
      <w:r>
        <w:rPr>
          <w:bCs/>
          <w:lang w:val="en-US"/>
        </w:rPr>
        <w:t>Based on</w:t>
      </w:r>
      <w:r w:rsidR="002803A1">
        <w:rPr>
          <w:bCs/>
          <w:lang w:val="en-US"/>
        </w:rPr>
        <w:t xml:space="preserve"> </w:t>
      </w:r>
      <w:r>
        <w:rPr>
          <w:bCs/>
          <w:lang w:val="en-US"/>
        </w:rPr>
        <w:t>our</w:t>
      </w:r>
      <w:r w:rsidR="002803A1" w:rsidRPr="002803A1">
        <w:rPr>
          <w:bCs/>
          <w:lang w:val="en-US"/>
        </w:rPr>
        <w:t xml:space="preserve"> results of empirical studies</w:t>
      </w:r>
      <w:r w:rsidR="002803A1">
        <w:rPr>
          <w:bCs/>
          <w:lang w:val="en-US"/>
        </w:rPr>
        <w:t>, we can</w:t>
      </w:r>
      <w:r>
        <w:rPr>
          <w:bCs/>
          <w:lang w:val="en-US"/>
        </w:rPr>
        <w:t xml:space="preserve"> identify </w:t>
      </w:r>
      <w:r w:rsidR="002803A1" w:rsidRPr="002803A1">
        <w:rPr>
          <w:bCs/>
          <w:lang w:val="en-US"/>
        </w:rPr>
        <w:t>the causes of late diagnosis of the</w:t>
      </w:r>
      <w:r>
        <w:rPr>
          <w:bCs/>
          <w:lang w:val="en-US"/>
        </w:rPr>
        <w:t xml:space="preserve"> </w:t>
      </w:r>
      <w:r w:rsidRPr="002803A1">
        <w:rPr>
          <w:bCs/>
          <w:lang w:val="en-US"/>
        </w:rPr>
        <w:t>reproductive system</w:t>
      </w:r>
      <w:r>
        <w:rPr>
          <w:bCs/>
          <w:lang w:val="en-US"/>
        </w:rPr>
        <w:t>’s</w:t>
      </w:r>
      <w:r w:rsidR="002803A1" w:rsidRPr="002803A1">
        <w:rPr>
          <w:bCs/>
          <w:lang w:val="en-US"/>
        </w:rPr>
        <w:t xml:space="preserve"> pathologies </w:t>
      </w:r>
      <w:r>
        <w:rPr>
          <w:bCs/>
          <w:lang w:val="en-US"/>
        </w:rPr>
        <w:t>a</w:t>
      </w:r>
      <w:r w:rsidR="002803A1" w:rsidRPr="002803A1">
        <w:rPr>
          <w:bCs/>
          <w:lang w:val="en-US"/>
        </w:rPr>
        <w:t>nd suggest ways to eliminate them:</w:t>
      </w:r>
      <w:r w:rsidR="00EB2FDE">
        <w:rPr>
          <w:bCs/>
          <w:lang w:val="en-US"/>
        </w:rPr>
        <w:t xml:space="preserve"> </w:t>
      </w:r>
      <w:r w:rsidR="00EB2FDE" w:rsidRPr="00EB2FDE">
        <w:rPr>
          <w:bCs/>
          <w:lang w:val="en-US"/>
        </w:rPr>
        <w:t>(1)</w:t>
      </w:r>
      <w:r w:rsidR="00EB2FDE">
        <w:rPr>
          <w:bCs/>
          <w:lang w:val="en-US"/>
        </w:rPr>
        <w:t xml:space="preserve"> due to</w:t>
      </w:r>
      <w:r w:rsidR="00EB2FDE" w:rsidRPr="00EB2FDE">
        <w:rPr>
          <w:bCs/>
          <w:lang w:val="en-US"/>
        </w:rPr>
        <w:t xml:space="preserve"> asymptomatic nature of some pathologies that cause infertility</w:t>
      </w:r>
      <w:r w:rsidR="001F4992">
        <w:rPr>
          <w:bCs/>
          <w:lang w:val="en-US"/>
        </w:rPr>
        <w:t>,</w:t>
      </w:r>
      <w:r w:rsidR="00EB2FDE">
        <w:rPr>
          <w:bCs/>
          <w:lang w:val="en-US"/>
        </w:rPr>
        <w:t xml:space="preserve"> it is necessary to provide </w:t>
      </w:r>
      <w:r w:rsidR="00F45E72">
        <w:rPr>
          <w:bCs/>
          <w:lang w:val="en-US"/>
        </w:rPr>
        <w:t>relevant medical screenings, i.e.</w:t>
      </w:r>
      <w:r w:rsidR="00EB2FDE" w:rsidRPr="00EB2FDE">
        <w:rPr>
          <w:bCs/>
          <w:lang w:val="en-US"/>
        </w:rPr>
        <w:t xml:space="preserve"> preventive examinations among groups with increased risks of infection;</w:t>
      </w:r>
      <w:r w:rsidR="001F4992">
        <w:rPr>
          <w:bCs/>
          <w:lang w:val="en-US"/>
        </w:rPr>
        <w:t xml:space="preserve"> (2) </w:t>
      </w:r>
      <w:r w:rsidR="001F4992" w:rsidRPr="001F4992">
        <w:rPr>
          <w:bCs/>
          <w:lang w:val="en-US"/>
        </w:rPr>
        <w:t>medical workers</w:t>
      </w:r>
      <w:r w:rsidR="001F4992">
        <w:rPr>
          <w:bCs/>
          <w:lang w:val="en-US"/>
        </w:rPr>
        <w:t xml:space="preserve"> demonstrate low </w:t>
      </w:r>
      <w:r w:rsidR="001F4992" w:rsidRPr="001F4992">
        <w:rPr>
          <w:bCs/>
          <w:lang w:val="en-US"/>
        </w:rPr>
        <w:t>awareness</w:t>
      </w:r>
      <w:r w:rsidR="001F4992">
        <w:rPr>
          <w:bCs/>
          <w:lang w:val="en-US"/>
        </w:rPr>
        <w:t xml:space="preserve"> </w:t>
      </w:r>
      <w:r w:rsidR="001F4992" w:rsidRPr="001F4992">
        <w:rPr>
          <w:bCs/>
          <w:lang w:val="en-US"/>
        </w:rPr>
        <w:t>a</w:t>
      </w:r>
      <w:r w:rsidR="001F4992">
        <w:rPr>
          <w:bCs/>
          <w:lang w:val="en-US"/>
        </w:rPr>
        <w:t xml:space="preserve">bout the development of certain </w:t>
      </w:r>
      <w:r w:rsidR="001F4992" w:rsidRPr="001F4992">
        <w:rPr>
          <w:bCs/>
          <w:lang w:val="en-US"/>
        </w:rPr>
        <w:t>pathologies affecting reproductive health</w:t>
      </w:r>
      <w:r w:rsidR="001F4992">
        <w:rPr>
          <w:bCs/>
          <w:lang w:val="en-US"/>
        </w:rPr>
        <w:t xml:space="preserve">, in this situation it is necessary to develop </w:t>
      </w:r>
      <w:r w:rsidR="00656612">
        <w:rPr>
          <w:bCs/>
          <w:lang w:val="en-US"/>
        </w:rPr>
        <w:t xml:space="preserve">clinical guidelines for </w:t>
      </w:r>
      <w:r w:rsidR="001F4992" w:rsidRPr="001F4992">
        <w:rPr>
          <w:bCs/>
          <w:lang w:val="en-US"/>
        </w:rPr>
        <w:t>timely diagnosis and treatment</w:t>
      </w:r>
      <w:r w:rsidR="00656612">
        <w:rPr>
          <w:bCs/>
          <w:lang w:val="en-US"/>
        </w:rPr>
        <w:t xml:space="preserve"> of these </w:t>
      </w:r>
      <w:r w:rsidR="00656612" w:rsidRPr="001F4992">
        <w:rPr>
          <w:bCs/>
          <w:lang w:val="en-US"/>
        </w:rPr>
        <w:t>pathologies</w:t>
      </w:r>
      <w:r w:rsidR="00656612">
        <w:rPr>
          <w:bCs/>
          <w:lang w:val="en-US"/>
        </w:rPr>
        <w:t xml:space="preserve"> and</w:t>
      </w:r>
      <w:r w:rsidR="001F4992" w:rsidRPr="001F4992">
        <w:rPr>
          <w:bCs/>
          <w:lang w:val="en-US"/>
        </w:rPr>
        <w:t xml:space="preserve"> </w:t>
      </w:r>
      <w:r w:rsidR="00656612">
        <w:rPr>
          <w:bCs/>
          <w:lang w:val="en-US"/>
        </w:rPr>
        <w:t>to</w:t>
      </w:r>
      <w:r w:rsidR="00F45E72">
        <w:rPr>
          <w:bCs/>
          <w:lang w:val="en-US"/>
        </w:rPr>
        <w:t xml:space="preserve"> include</w:t>
      </w:r>
      <w:r w:rsidR="001F4992" w:rsidRPr="001F4992">
        <w:rPr>
          <w:bCs/>
          <w:lang w:val="en-US"/>
        </w:rPr>
        <w:t xml:space="preserve"> </w:t>
      </w:r>
      <w:r w:rsidR="00F45E72">
        <w:rPr>
          <w:bCs/>
          <w:lang w:val="en-US"/>
        </w:rPr>
        <w:t>relevant topics</w:t>
      </w:r>
      <w:r w:rsidR="001F4992" w:rsidRPr="001F4992">
        <w:rPr>
          <w:bCs/>
          <w:lang w:val="en-US"/>
        </w:rPr>
        <w:t xml:space="preserve"> in educational </w:t>
      </w:r>
      <w:r w:rsidR="001F4992" w:rsidRPr="001F4992">
        <w:rPr>
          <w:bCs/>
          <w:lang w:val="en-US"/>
        </w:rPr>
        <w:lastRenderedPageBreak/>
        <w:t xml:space="preserve">programs for </w:t>
      </w:r>
      <w:r w:rsidR="00F45E72">
        <w:rPr>
          <w:bCs/>
          <w:lang w:val="en-US"/>
        </w:rPr>
        <w:t>medical workers</w:t>
      </w:r>
      <w:r w:rsidR="001F4992" w:rsidRPr="00B375A1">
        <w:rPr>
          <w:bCs/>
          <w:lang w:val="en-US"/>
        </w:rPr>
        <w:t>;</w:t>
      </w:r>
      <w:r w:rsidR="00656612" w:rsidRPr="00B375A1">
        <w:rPr>
          <w:bCs/>
          <w:lang w:val="en-US"/>
        </w:rPr>
        <w:t xml:space="preserve"> </w:t>
      </w:r>
      <w:r w:rsidR="00C56D7D" w:rsidRPr="00B375A1">
        <w:rPr>
          <w:bCs/>
          <w:lang w:val="en-US"/>
        </w:rPr>
        <w:t xml:space="preserve">(3) lack of population awareness about the reproductive system’s diseases markers and </w:t>
      </w:r>
      <w:r w:rsidR="00B375A1" w:rsidRPr="00B375A1">
        <w:rPr>
          <w:bCs/>
          <w:lang w:val="en-US"/>
        </w:rPr>
        <w:t xml:space="preserve">proved significance of </w:t>
      </w:r>
      <w:r w:rsidR="00C56D7D" w:rsidRPr="00B375A1">
        <w:rPr>
          <w:bCs/>
          <w:lang w:val="en-US"/>
        </w:rPr>
        <w:t xml:space="preserve">age </w:t>
      </w:r>
      <w:r w:rsidR="00B375A1" w:rsidRPr="00B375A1">
        <w:rPr>
          <w:bCs/>
          <w:lang w:val="en-US"/>
        </w:rPr>
        <w:t>among</w:t>
      </w:r>
      <w:r w:rsidR="00C56D7D" w:rsidRPr="00B375A1">
        <w:rPr>
          <w:bCs/>
          <w:lang w:val="en-US"/>
        </w:rPr>
        <w:t xml:space="preserve"> factor</w:t>
      </w:r>
      <w:r w:rsidR="00B375A1" w:rsidRPr="00B375A1">
        <w:rPr>
          <w:bCs/>
          <w:lang w:val="en-US"/>
        </w:rPr>
        <w:t>s</w:t>
      </w:r>
      <w:r w:rsidR="00C56D7D" w:rsidRPr="00B375A1">
        <w:rPr>
          <w:bCs/>
          <w:lang w:val="en-US"/>
        </w:rPr>
        <w:t xml:space="preserve"> of reproductive health can be </w:t>
      </w:r>
      <w:r w:rsidR="00B375A1" w:rsidRPr="00B375A1">
        <w:rPr>
          <w:bCs/>
          <w:lang w:val="en-US"/>
        </w:rPr>
        <w:t>tackled</w:t>
      </w:r>
      <w:r w:rsidR="00C56D7D" w:rsidRPr="00B375A1">
        <w:rPr>
          <w:bCs/>
          <w:lang w:val="en-US"/>
        </w:rPr>
        <w:t xml:space="preserve"> by the dissemination of relevant information at the place of treatment, study, in media (specialized Internet resources), </w:t>
      </w:r>
      <w:r w:rsidR="00B375A1" w:rsidRPr="00B375A1">
        <w:rPr>
          <w:bCs/>
          <w:lang w:val="en-US"/>
        </w:rPr>
        <w:t xml:space="preserve">and also by </w:t>
      </w:r>
      <w:r w:rsidR="00E625D7" w:rsidRPr="00B375A1">
        <w:rPr>
          <w:bCs/>
          <w:lang w:val="en-US"/>
        </w:rPr>
        <w:t>decreasing stigma related to</w:t>
      </w:r>
      <w:r w:rsidR="00C56D7D" w:rsidRPr="00B375A1">
        <w:rPr>
          <w:bCs/>
          <w:lang w:val="en-US"/>
        </w:rPr>
        <w:t xml:space="preserve"> the reproductive health</w:t>
      </w:r>
      <w:r w:rsidR="00E625D7" w:rsidRPr="00B375A1">
        <w:rPr>
          <w:bCs/>
          <w:lang w:val="en-US"/>
        </w:rPr>
        <w:t xml:space="preserve"> problems</w:t>
      </w:r>
      <w:r w:rsidR="00C56D7D" w:rsidRPr="00B375A1">
        <w:rPr>
          <w:bCs/>
          <w:lang w:val="en-US"/>
        </w:rPr>
        <w:t xml:space="preserve"> in the public </w:t>
      </w:r>
      <w:r w:rsidR="00B375A1" w:rsidRPr="00B375A1">
        <w:rPr>
          <w:bCs/>
          <w:lang w:val="en-US"/>
        </w:rPr>
        <w:t>discussion</w:t>
      </w:r>
      <w:r w:rsidR="00C56D7D" w:rsidRPr="00B375A1">
        <w:rPr>
          <w:bCs/>
          <w:lang w:val="en-US"/>
        </w:rPr>
        <w:t>;</w:t>
      </w:r>
      <w:r w:rsidR="00E625D7" w:rsidRPr="00B375A1">
        <w:rPr>
          <w:bCs/>
          <w:lang w:val="en-US"/>
        </w:rPr>
        <w:t xml:space="preserve"> </w:t>
      </w:r>
      <w:r w:rsidR="001A17BD" w:rsidRPr="00B375A1">
        <w:rPr>
          <w:bCs/>
          <w:lang w:val="en-US"/>
        </w:rPr>
        <w:t xml:space="preserve">(4) implementation of comprehensive policy </w:t>
      </w:r>
      <w:r w:rsidR="00B375A1" w:rsidRPr="00B375A1">
        <w:rPr>
          <w:bCs/>
          <w:lang w:val="en-US"/>
        </w:rPr>
        <w:t>to promote a healthy lifestyle, including</w:t>
      </w:r>
      <w:r w:rsidR="001A17BD" w:rsidRPr="00B375A1">
        <w:rPr>
          <w:bCs/>
          <w:lang w:val="en-US"/>
        </w:rPr>
        <w:t xml:space="preserve"> </w:t>
      </w:r>
      <w:r w:rsidR="00B375A1" w:rsidRPr="00B375A1">
        <w:rPr>
          <w:bCs/>
          <w:lang w:val="en-US"/>
        </w:rPr>
        <w:t>lowering</w:t>
      </w:r>
      <w:r w:rsidR="001A17BD" w:rsidRPr="00B375A1">
        <w:rPr>
          <w:bCs/>
          <w:lang w:val="en-US"/>
        </w:rPr>
        <w:t xml:space="preserve"> </w:t>
      </w:r>
      <w:r w:rsidR="00B375A1" w:rsidRPr="00B375A1">
        <w:rPr>
          <w:bCs/>
          <w:lang w:val="en-US"/>
        </w:rPr>
        <w:t xml:space="preserve">prevalence of </w:t>
      </w:r>
      <w:r w:rsidR="001A17BD" w:rsidRPr="00B375A1">
        <w:rPr>
          <w:bCs/>
          <w:lang w:val="en-US"/>
        </w:rPr>
        <w:t xml:space="preserve">unhealthy habits, as well as the spread of balanced nutritional norms </w:t>
      </w:r>
      <w:r w:rsidR="00D31C90" w:rsidRPr="00B375A1">
        <w:rPr>
          <w:bCs/>
          <w:lang w:val="en-US"/>
        </w:rPr>
        <w:t>can have positive</w:t>
      </w:r>
      <w:r w:rsidR="001A17BD" w:rsidRPr="00B375A1">
        <w:rPr>
          <w:bCs/>
          <w:lang w:val="en-US"/>
        </w:rPr>
        <w:t xml:space="preserve"> externalities </w:t>
      </w:r>
      <w:r w:rsidR="00D31C90" w:rsidRPr="00B375A1">
        <w:rPr>
          <w:bCs/>
          <w:lang w:val="en-US"/>
        </w:rPr>
        <w:t>for</w:t>
      </w:r>
      <w:r w:rsidR="001A17BD" w:rsidRPr="00B375A1">
        <w:rPr>
          <w:bCs/>
          <w:lang w:val="en-US"/>
        </w:rPr>
        <w:t xml:space="preserve"> the field of reproductive health and fertility.</w:t>
      </w:r>
    </w:p>
    <w:p w14:paraId="62930FEA" w14:textId="7893AC41" w:rsidR="00521332" w:rsidRPr="00B375A1" w:rsidRDefault="00521332" w:rsidP="002C1ADE">
      <w:pPr>
        <w:pStyle w:val="a3"/>
        <w:spacing w:before="120" w:beforeAutospacing="0" w:after="120" w:afterAutospacing="0"/>
        <w:ind w:firstLine="709"/>
        <w:jc w:val="both"/>
        <w:rPr>
          <w:bCs/>
          <w:lang w:val="en-US"/>
        </w:rPr>
      </w:pPr>
      <w:r w:rsidRPr="00B375A1">
        <w:rPr>
          <w:bCs/>
          <w:lang w:val="en-US"/>
        </w:rPr>
        <w:t xml:space="preserve">Existing studies also show that infertility level is associated with the population socioeconomic status (income, education, nationality): the lower </w:t>
      </w:r>
      <w:r w:rsidR="00B375A1" w:rsidRPr="00B375A1">
        <w:rPr>
          <w:bCs/>
          <w:lang w:val="en-US"/>
        </w:rPr>
        <w:t xml:space="preserve">is </w:t>
      </w:r>
      <w:r w:rsidRPr="00B375A1">
        <w:rPr>
          <w:bCs/>
          <w:lang w:val="en-US"/>
        </w:rPr>
        <w:t xml:space="preserve">the status, the higher </w:t>
      </w:r>
      <w:r w:rsidR="00B375A1" w:rsidRPr="00B375A1">
        <w:rPr>
          <w:bCs/>
          <w:lang w:val="en-US"/>
        </w:rPr>
        <w:t xml:space="preserve">is </w:t>
      </w:r>
      <w:r w:rsidRPr="00B375A1">
        <w:rPr>
          <w:bCs/>
          <w:lang w:val="en-US"/>
        </w:rPr>
        <w:t xml:space="preserve">the level of infertility. </w:t>
      </w:r>
      <w:r w:rsidR="002F1A7C" w:rsidRPr="00B375A1">
        <w:rPr>
          <w:bCs/>
          <w:lang w:val="en-US"/>
        </w:rPr>
        <w:t xml:space="preserve">It can be explained by the fact that people with low socioeconomic status, on average, have lower overall level of health. At the same time, </w:t>
      </w:r>
      <w:r w:rsidR="00B06EB4" w:rsidRPr="00B375A1">
        <w:rPr>
          <w:bCs/>
          <w:lang w:val="en-US"/>
        </w:rPr>
        <w:t>postponing the birth of first child</w:t>
      </w:r>
      <w:r w:rsidR="002F1A7C" w:rsidRPr="00B375A1">
        <w:rPr>
          <w:bCs/>
          <w:lang w:val="en-US"/>
        </w:rPr>
        <w:t xml:space="preserve">, on the contrary, plays a </w:t>
      </w:r>
      <w:r w:rsidR="00B06EB4" w:rsidRPr="00B375A1">
        <w:rPr>
          <w:bCs/>
          <w:lang w:val="en-US"/>
        </w:rPr>
        <w:t>significant</w:t>
      </w:r>
      <w:r w:rsidR="002F1A7C" w:rsidRPr="00B375A1">
        <w:rPr>
          <w:bCs/>
          <w:lang w:val="en-US"/>
        </w:rPr>
        <w:t xml:space="preserve"> role in groups with high socioeconomic status, although its effect does not outweigh the negative impact of the parameters described above. </w:t>
      </w:r>
      <w:r w:rsidR="00857B93" w:rsidRPr="00B375A1">
        <w:rPr>
          <w:bCs/>
          <w:lang w:val="en-US"/>
        </w:rPr>
        <w:t xml:space="preserve">Thus, the </w:t>
      </w:r>
      <w:r w:rsidR="00B375A1" w:rsidRPr="00B375A1">
        <w:rPr>
          <w:bCs/>
          <w:lang w:val="en-US"/>
        </w:rPr>
        <w:t>significance of various</w:t>
      </w:r>
      <w:r w:rsidR="00857B93" w:rsidRPr="00B375A1">
        <w:rPr>
          <w:bCs/>
          <w:lang w:val="en-US"/>
        </w:rPr>
        <w:t xml:space="preserve"> infertility</w:t>
      </w:r>
      <w:r w:rsidR="00B375A1" w:rsidRPr="00B375A1">
        <w:rPr>
          <w:bCs/>
          <w:lang w:val="en-US"/>
        </w:rPr>
        <w:t xml:space="preserve"> factors</w:t>
      </w:r>
      <w:r w:rsidR="00857B93" w:rsidRPr="00B375A1">
        <w:rPr>
          <w:bCs/>
          <w:lang w:val="en-US"/>
        </w:rPr>
        <w:t xml:space="preserve">, especially in developed countries, can be significantly differentiated </w:t>
      </w:r>
      <w:r w:rsidR="00B375A1" w:rsidRPr="00B375A1">
        <w:rPr>
          <w:bCs/>
          <w:lang w:val="en-US"/>
        </w:rPr>
        <w:t>among</w:t>
      </w:r>
      <w:r w:rsidR="00857B93" w:rsidRPr="00B375A1">
        <w:rPr>
          <w:bCs/>
          <w:lang w:val="en-US"/>
        </w:rPr>
        <w:t xml:space="preserve"> population groups, and it should be reflected in the </w:t>
      </w:r>
      <w:r w:rsidR="00B375A1" w:rsidRPr="00B375A1">
        <w:rPr>
          <w:bCs/>
          <w:lang w:val="en-US"/>
        </w:rPr>
        <w:t>applied policies</w:t>
      </w:r>
      <w:r w:rsidR="00857B93" w:rsidRPr="00B375A1">
        <w:rPr>
          <w:bCs/>
          <w:lang w:val="en-US"/>
        </w:rPr>
        <w:t xml:space="preserve"> </w:t>
      </w:r>
      <w:r w:rsidR="00B375A1" w:rsidRPr="00B375A1">
        <w:rPr>
          <w:bCs/>
          <w:lang w:val="en-US"/>
        </w:rPr>
        <w:t>aimed at</w:t>
      </w:r>
      <w:r w:rsidR="00857B93" w:rsidRPr="00B375A1">
        <w:rPr>
          <w:bCs/>
          <w:lang w:val="en-US"/>
        </w:rPr>
        <w:t xml:space="preserve"> preventing reproductive problems.</w:t>
      </w:r>
      <w:r w:rsidR="00AA43E3" w:rsidRPr="00B375A1">
        <w:rPr>
          <w:bCs/>
          <w:lang w:val="en-US"/>
        </w:rPr>
        <w:t xml:space="preserve"> Our results show that gynecologist is only </w:t>
      </w:r>
      <w:r w:rsidR="00B375A1" w:rsidRPr="00B375A1">
        <w:rPr>
          <w:bCs/>
          <w:lang w:val="en-US"/>
        </w:rPr>
        <w:t>specialist</w:t>
      </w:r>
      <w:r w:rsidR="00744098" w:rsidRPr="00B375A1">
        <w:rPr>
          <w:bCs/>
          <w:lang w:val="en-US"/>
        </w:rPr>
        <w:t xml:space="preserve"> who has </w:t>
      </w:r>
      <w:r w:rsidR="00B375A1" w:rsidRPr="00B375A1">
        <w:rPr>
          <w:bCs/>
          <w:lang w:val="en-US"/>
        </w:rPr>
        <w:t>high</w:t>
      </w:r>
      <w:r w:rsidR="00744098" w:rsidRPr="00B375A1">
        <w:rPr>
          <w:bCs/>
          <w:lang w:val="en-US"/>
        </w:rPr>
        <w:t xml:space="preserve"> regular attendance level among</w:t>
      </w:r>
      <w:r w:rsidR="00AA43E3" w:rsidRPr="00B375A1">
        <w:rPr>
          <w:bCs/>
          <w:lang w:val="en-US"/>
        </w:rPr>
        <w:t xml:space="preserve"> all socio-demographic</w:t>
      </w:r>
      <w:r w:rsidR="00744098" w:rsidRPr="00B375A1">
        <w:rPr>
          <w:bCs/>
          <w:lang w:val="en-US"/>
        </w:rPr>
        <w:t xml:space="preserve"> population</w:t>
      </w:r>
      <w:r w:rsidR="00AA43E3" w:rsidRPr="00B375A1">
        <w:rPr>
          <w:bCs/>
          <w:lang w:val="en-US"/>
        </w:rPr>
        <w:t xml:space="preserve"> groups</w:t>
      </w:r>
      <w:r w:rsidR="00B375A1" w:rsidRPr="00B375A1">
        <w:rPr>
          <w:bCs/>
          <w:lang w:val="en-US"/>
        </w:rPr>
        <w:t>;</w:t>
      </w:r>
      <w:r w:rsidR="005D2BEF" w:rsidRPr="00B375A1">
        <w:rPr>
          <w:bCs/>
          <w:lang w:val="en-US"/>
        </w:rPr>
        <w:t xml:space="preserve"> a visit to this doctor at least once a year is a part of standard behavior of Russian women at reproductive age (about 80% of women aged 20-39 practice it)</w:t>
      </w:r>
      <w:r w:rsidR="00744098" w:rsidRPr="00B375A1">
        <w:rPr>
          <w:bCs/>
          <w:lang w:val="en-US"/>
        </w:rPr>
        <w:t>.</w:t>
      </w:r>
      <w:r w:rsidR="000E42BB" w:rsidRPr="00B375A1">
        <w:rPr>
          <w:bCs/>
          <w:lang w:val="en-US"/>
        </w:rPr>
        <w:t xml:space="preserve"> </w:t>
      </w:r>
      <w:r w:rsidR="00424379" w:rsidRPr="00B375A1">
        <w:rPr>
          <w:bCs/>
          <w:lang w:val="en-US"/>
        </w:rPr>
        <w:t>T</w:t>
      </w:r>
      <w:r w:rsidR="000E42BB" w:rsidRPr="00B375A1">
        <w:rPr>
          <w:bCs/>
          <w:lang w:val="en-US"/>
        </w:rPr>
        <w:t>here is pronounced educational gradient</w:t>
      </w:r>
      <w:r w:rsidR="00424379" w:rsidRPr="00B375A1">
        <w:rPr>
          <w:bCs/>
          <w:lang w:val="en-US"/>
        </w:rPr>
        <w:t xml:space="preserve"> for all other specialists included in our survey (mammologist for women, urologist and an andrologist for men)</w:t>
      </w:r>
      <w:r w:rsidR="000E42BB" w:rsidRPr="00B375A1">
        <w:rPr>
          <w:bCs/>
          <w:lang w:val="en-US"/>
        </w:rPr>
        <w:t xml:space="preserve">: the higher </w:t>
      </w:r>
      <w:r w:rsidR="00B375A1" w:rsidRPr="00B375A1">
        <w:rPr>
          <w:bCs/>
          <w:lang w:val="en-US"/>
        </w:rPr>
        <w:t xml:space="preserve">is </w:t>
      </w:r>
      <w:r w:rsidR="000E42BB" w:rsidRPr="00B375A1">
        <w:rPr>
          <w:bCs/>
          <w:lang w:val="en-US"/>
        </w:rPr>
        <w:t xml:space="preserve">the level of education in group, the higher </w:t>
      </w:r>
      <w:r w:rsidR="00B375A1" w:rsidRPr="00B375A1">
        <w:rPr>
          <w:bCs/>
          <w:lang w:val="en-US"/>
        </w:rPr>
        <w:t xml:space="preserve">is </w:t>
      </w:r>
      <w:r w:rsidR="000E42BB" w:rsidRPr="00B375A1">
        <w:rPr>
          <w:bCs/>
          <w:lang w:val="en-US"/>
        </w:rPr>
        <w:t>the proportion of those who visited the specialis</w:t>
      </w:r>
      <w:r w:rsidR="00B375A1" w:rsidRPr="00B375A1">
        <w:rPr>
          <w:bCs/>
          <w:lang w:val="en-US"/>
        </w:rPr>
        <w:t>t during</w:t>
      </w:r>
      <w:r w:rsidR="00424379" w:rsidRPr="00B375A1">
        <w:rPr>
          <w:bCs/>
          <w:lang w:val="en-US"/>
        </w:rPr>
        <w:t xml:space="preserve"> the year </w:t>
      </w:r>
      <w:r w:rsidR="00B375A1" w:rsidRPr="00B375A1">
        <w:rPr>
          <w:bCs/>
          <w:lang w:val="en-US"/>
        </w:rPr>
        <w:t>preceding</w:t>
      </w:r>
      <w:r w:rsidR="00424379" w:rsidRPr="00B375A1">
        <w:rPr>
          <w:bCs/>
          <w:lang w:val="en-US"/>
        </w:rPr>
        <w:t xml:space="preserve"> the survey</w:t>
      </w:r>
      <w:r w:rsidR="000E42BB" w:rsidRPr="00B375A1">
        <w:rPr>
          <w:bCs/>
          <w:lang w:val="en-US"/>
        </w:rPr>
        <w:t>.</w:t>
      </w:r>
      <w:r w:rsidR="00424379" w:rsidRPr="00B375A1">
        <w:rPr>
          <w:bCs/>
          <w:lang w:val="en-US"/>
        </w:rPr>
        <w:t xml:space="preserve"> </w:t>
      </w:r>
      <w:r w:rsidR="00AB7058" w:rsidRPr="00B375A1">
        <w:rPr>
          <w:bCs/>
          <w:lang w:val="en-US"/>
        </w:rPr>
        <w:t>In addition, our analysis show, that</w:t>
      </w:r>
      <w:r w:rsidR="00481B9B" w:rsidRPr="00B375A1">
        <w:rPr>
          <w:bCs/>
          <w:lang w:val="en-US"/>
        </w:rPr>
        <w:t xml:space="preserve"> in Russian medical care system</w:t>
      </w:r>
      <w:r w:rsidR="00AB7058" w:rsidRPr="00B375A1">
        <w:rPr>
          <w:bCs/>
          <w:lang w:val="en-US"/>
        </w:rPr>
        <w:t xml:space="preserve"> there are no doctors specializing in male reproductive health and prevention (not treatment) of pathologies in this field.</w:t>
      </w:r>
    </w:p>
    <w:p w14:paraId="7CE8D0E4" w14:textId="556B5B20" w:rsidR="00EB2FDE" w:rsidRPr="00B375A1" w:rsidRDefault="008D6E36" w:rsidP="002C1ADE">
      <w:pPr>
        <w:pStyle w:val="a3"/>
        <w:spacing w:before="120" w:beforeAutospacing="0" w:after="120" w:afterAutospacing="0"/>
        <w:ind w:firstLine="709"/>
        <w:jc w:val="both"/>
        <w:rPr>
          <w:bCs/>
          <w:lang w:val="en-US"/>
        </w:rPr>
      </w:pPr>
      <w:r w:rsidRPr="00B375A1">
        <w:rPr>
          <w:bCs/>
          <w:lang w:val="en-US"/>
        </w:rPr>
        <w:t>In general, our results</w:t>
      </w:r>
      <w:r w:rsidR="007A39F5" w:rsidRPr="00B375A1">
        <w:rPr>
          <w:bCs/>
          <w:lang w:val="en-US"/>
        </w:rPr>
        <w:t xml:space="preserve"> indicate </w:t>
      </w:r>
      <w:r w:rsidRPr="00B375A1">
        <w:rPr>
          <w:bCs/>
          <w:lang w:val="en-US"/>
        </w:rPr>
        <w:t>lack of awareness about reproductive health and the necessity for preventive monitoring in this field among population; a</w:t>
      </w:r>
      <w:r w:rsidR="00780690" w:rsidRPr="00B375A1">
        <w:rPr>
          <w:bCs/>
          <w:lang w:val="en-US"/>
        </w:rPr>
        <w:t xml:space="preserve">t the very first stages </w:t>
      </w:r>
      <w:r w:rsidRPr="00B375A1">
        <w:rPr>
          <w:bCs/>
          <w:lang w:val="en-US"/>
        </w:rPr>
        <w:t>policies</w:t>
      </w:r>
      <w:r w:rsidR="00780690" w:rsidRPr="00B375A1">
        <w:rPr>
          <w:bCs/>
          <w:lang w:val="en-US"/>
        </w:rPr>
        <w:t xml:space="preserve"> can be</w:t>
      </w:r>
      <w:r w:rsidRPr="00B375A1">
        <w:rPr>
          <w:bCs/>
          <w:lang w:val="en-US"/>
        </w:rPr>
        <w:t xml:space="preserve"> aimed</w:t>
      </w:r>
      <w:r w:rsidR="00780690" w:rsidRPr="00B375A1">
        <w:rPr>
          <w:bCs/>
          <w:lang w:val="en-US"/>
        </w:rPr>
        <w:t xml:space="preserve"> to raising public awareness for</w:t>
      </w:r>
      <w:r w:rsidRPr="00B375A1">
        <w:rPr>
          <w:bCs/>
          <w:lang w:val="en-US"/>
        </w:rPr>
        <w:t xml:space="preserve"> reducing reproductive losses.</w:t>
      </w:r>
    </w:p>
    <w:p w14:paraId="632FFE8B" w14:textId="0384D1C4" w:rsidR="00106748" w:rsidRPr="00B375A1" w:rsidRDefault="00104A8C" w:rsidP="002C1ADE">
      <w:pPr>
        <w:pStyle w:val="a3"/>
        <w:spacing w:before="120" w:beforeAutospacing="0" w:after="120" w:afterAutospacing="0"/>
        <w:ind w:firstLine="709"/>
        <w:jc w:val="both"/>
        <w:rPr>
          <w:bCs/>
          <w:lang w:val="en-US"/>
        </w:rPr>
      </w:pPr>
      <w:r w:rsidRPr="00B375A1">
        <w:rPr>
          <w:bCs/>
          <w:lang w:val="en-US"/>
        </w:rPr>
        <w:t>The majority of Russians who received treatment recommendations from doctor (gyneco</w:t>
      </w:r>
      <w:r w:rsidR="00B375A1" w:rsidRPr="00B375A1">
        <w:rPr>
          <w:bCs/>
          <w:lang w:val="en-US"/>
        </w:rPr>
        <w:t>logist, urologist, etc.) addressed it;</w:t>
      </w:r>
      <w:r w:rsidRPr="00B375A1">
        <w:rPr>
          <w:bCs/>
          <w:lang w:val="en-US"/>
        </w:rPr>
        <w:t xml:space="preserve"> </w:t>
      </w:r>
      <w:r w:rsidR="00B375A1" w:rsidRPr="00B375A1">
        <w:rPr>
          <w:bCs/>
          <w:lang w:val="en-US"/>
        </w:rPr>
        <w:t>however,</w:t>
      </w:r>
      <w:r w:rsidRPr="00B375A1">
        <w:rPr>
          <w:bCs/>
          <w:lang w:val="en-US"/>
        </w:rPr>
        <w:t xml:space="preserve"> only ¾ of </w:t>
      </w:r>
      <w:r w:rsidR="00B375A1" w:rsidRPr="00B375A1">
        <w:rPr>
          <w:bCs/>
          <w:lang w:val="en-US"/>
        </w:rPr>
        <w:t>patients</w:t>
      </w:r>
      <w:r w:rsidR="00CD400F" w:rsidRPr="00B375A1">
        <w:rPr>
          <w:bCs/>
          <w:lang w:val="en-US"/>
        </w:rPr>
        <w:t xml:space="preserve"> visited doctor</w:t>
      </w:r>
      <w:r w:rsidRPr="00B375A1">
        <w:rPr>
          <w:bCs/>
          <w:lang w:val="en-US"/>
        </w:rPr>
        <w:t xml:space="preserve"> after treatment </w:t>
      </w:r>
      <w:r w:rsidR="00CD400F" w:rsidRPr="00B375A1">
        <w:rPr>
          <w:bCs/>
          <w:lang w:val="en-US"/>
        </w:rPr>
        <w:t>to make sure of recovery or to receive additional recommendations in case of insufficiently convincing results or low efficiency of the selected protocol.</w:t>
      </w:r>
      <w:r w:rsidRPr="00B375A1">
        <w:rPr>
          <w:bCs/>
          <w:lang w:val="en-US"/>
        </w:rPr>
        <w:t xml:space="preserve"> </w:t>
      </w:r>
      <w:r w:rsidR="00CC38DA" w:rsidRPr="00B375A1">
        <w:rPr>
          <w:bCs/>
          <w:lang w:val="en-US"/>
        </w:rPr>
        <w:t xml:space="preserve">This situation </w:t>
      </w:r>
      <w:r w:rsidR="00B375A1" w:rsidRPr="00B375A1">
        <w:rPr>
          <w:bCs/>
          <w:lang w:val="en-US"/>
        </w:rPr>
        <w:t>produces</w:t>
      </w:r>
      <w:r w:rsidR="00CC38DA" w:rsidRPr="00B375A1">
        <w:rPr>
          <w:bCs/>
          <w:lang w:val="en-US"/>
        </w:rPr>
        <w:t xml:space="preserve"> long-term risks: not completed treatment can lead to relapses or chronic forms of the disease. As for infectious diseases, it can further lead to serious conse</w:t>
      </w:r>
      <w:r w:rsidR="007B15D4" w:rsidRPr="00B375A1">
        <w:rPr>
          <w:bCs/>
          <w:lang w:val="en-US"/>
        </w:rPr>
        <w:t>quences for reproductive health.</w:t>
      </w:r>
      <w:r w:rsidR="00CC38DA" w:rsidRPr="00B375A1">
        <w:rPr>
          <w:bCs/>
          <w:lang w:val="en-US"/>
        </w:rPr>
        <w:t xml:space="preserve"> </w:t>
      </w:r>
      <w:r w:rsidR="00B375A1" w:rsidRPr="00B375A1">
        <w:rPr>
          <w:bCs/>
          <w:lang w:val="en-US"/>
        </w:rPr>
        <w:t>D</w:t>
      </w:r>
      <w:r w:rsidR="00CC38DA" w:rsidRPr="00B375A1">
        <w:rPr>
          <w:bCs/>
          <w:lang w:val="en-US"/>
        </w:rPr>
        <w:t>evelop</w:t>
      </w:r>
      <w:r w:rsidR="00B375A1" w:rsidRPr="00B375A1">
        <w:rPr>
          <w:bCs/>
          <w:lang w:val="en-US"/>
        </w:rPr>
        <w:t xml:space="preserve">ing </w:t>
      </w:r>
      <w:r w:rsidR="00CC38DA" w:rsidRPr="00B375A1">
        <w:rPr>
          <w:bCs/>
          <w:lang w:val="en-US"/>
        </w:rPr>
        <w:t>mechanisms to control the results of treatment, populariz</w:t>
      </w:r>
      <w:r w:rsidR="00B375A1" w:rsidRPr="00B375A1">
        <w:rPr>
          <w:bCs/>
          <w:lang w:val="en-US"/>
        </w:rPr>
        <w:t xml:space="preserve">ing </w:t>
      </w:r>
      <w:r w:rsidR="00CC38DA" w:rsidRPr="00B375A1">
        <w:rPr>
          <w:bCs/>
          <w:lang w:val="en-US"/>
        </w:rPr>
        <w:t>information about the importance of control</w:t>
      </w:r>
      <w:r w:rsidR="007B15D4" w:rsidRPr="00B375A1">
        <w:rPr>
          <w:bCs/>
          <w:lang w:val="en-US"/>
        </w:rPr>
        <w:t xml:space="preserve"> visits after </w:t>
      </w:r>
      <w:r w:rsidR="00B375A1" w:rsidRPr="00B375A1">
        <w:rPr>
          <w:bCs/>
          <w:lang w:val="en-US"/>
        </w:rPr>
        <w:t xml:space="preserve">treatment, creating </w:t>
      </w:r>
      <w:r w:rsidR="00CC38DA" w:rsidRPr="00B375A1">
        <w:rPr>
          <w:bCs/>
          <w:lang w:val="en-US"/>
        </w:rPr>
        <w:t xml:space="preserve">motivation for this behavior – </w:t>
      </w:r>
      <w:r w:rsidR="00B375A1" w:rsidRPr="00B375A1">
        <w:rPr>
          <w:bCs/>
          <w:lang w:val="en-US"/>
        </w:rPr>
        <w:t>these might be the objectives for</w:t>
      </w:r>
      <w:r w:rsidR="00CC38DA" w:rsidRPr="00B375A1">
        <w:rPr>
          <w:bCs/>
          <w:lang w:val="en-US"/>
        </w:rPr>
        <w:t xml:space="preserve"> </w:t>
      </w:r>
      <w:r w:rsidR="00B375A1" w:rsidRPr="00B375A1">
        <w:rPr>
          <w:bCs/>
          <w:lang w:val="en-US"/>
        </w:rPr>
        <w:t>national policies in the field</w:t>
      </w:r>
      <w:r w:rsidR="00CC38DA" w:rsidRPr="00B375A1">
        <w:rPr>
          <w:bCs/>
          <w:lang w:val="en-US"/>
        </w:rPr>
        <w:t xml:space="preserve"> of </w:t>
      </w:r>
      <w:r w:rsidR="00B375A1">
        <w:rPr>
          <w:bCs/>
          <w:lang w:val="en-US"/>
        </w:rPr>
        <w:t xml:space="preserve">public </w:t>
      </w:r>
      <w:r w:rsidR="00CC38DA" w:rsidRPr="00B375A1">
        <w:rPr>
          <w:bCs/>
          <w:lang w:val="en-US"/>
        </w:rPr>
        <w:t>reproductive health.</w:t>
      </w:r>
    </w:p>
    <w:p w14:paraId="248572A1" w14:textId="3D5DE571" w:rsidR="00106748" w:rsidRPr="00B375A1" w:rsidRDefault="00215F63" w:rsidP="002C1ADE">
      <w:pPr>
        <w:pStyle w:val="a3"/>
        <w:spacing w:before="120" w:beforeAutospacing="0" w:after="120" w:afterAutospacing="0"/>
        <w:ind w:firstLine="709"/>
        <w:jc w:val="both"/>
        <w:rPr>
          <w:bCs/>
          <w:lang w:val="en-US"/>
        </w:rPr>
      </w:pPr>
      <w:r w:rsidRPr="00B375A1">
        <w:rPr>
          <w:bCs/>
          <w:lang w:val="en-US"/>
        </w:rPr>
        <w:t xml:space="preserve">At the same time, population surveys of 2011 and 2018, which we </w:t>
      </w:r>
      <w:r w:rsidR="00B375A1" w:rsidRPr="00B375A1">
        <w:rPr>
          <w:bCs/>
          <w:lang w:val="en-US"/>
        </w:rPr>
        <w:t>used in our analysis, showed an</w:t>
      </w:r>
      <w:r w:rsidRPr="00B375A1">
        <w:rPr>
          <w:bCs/>
          <w:lang w:val="en-US"/>
        </w:rPr>
        <w:t xml:space="preserve"> overall incidenc</w:t>
      </w:r>
      <w:r w:rsidR="007A39F5" w:rsidRPr="00B375A1">
        <w:rPr>
          <w:bCs/>
          <w:lang w:val="en-US"/>
        </w:rPr>
        <w:t>e of infertility in population at the level of 3-5% among</w:t>
      </w:r>
      <w:r w:rsidRPr="00B375A1">
        <w:rPr>
          <w:bCs/>
          <w:lang w:val="en-US"/>
        </w:rPr>
        <w:t xml:space="preserve"> </w:t>
      </w:r>
      <w:r w:rsidR="007A39F5" w:rsidRPr="00B375A1">
        <w:rPr>
          <w:bCs/>
          <w:lang w:val="en-US"/>
        </w:rPr>
        <w:t>men and women</w:t>
      </w:r>
      <w:r w:rsidRPr="00B375A1">
        <w:rPr>
          <w:bCs/>
          <w:lang w:val="en-US"/>
        </w:rPr>
        <w:t xml:space="preserve"> aged 15-44 years. It is important to remember that it is a self-assessment, rather than a medical examination</w:t>
      </w:r>
      <w:r w:rsidR="00B375A1" w:rsidRPr="00B375A1">
        <w:rPr>
          <w:bCs/>
          <w:lang w:val="en-US"/>
        </w:rPr>
        <w:t xml:space="preserve"> results</w:t>
      </w:r>
      <w:r w:rsidRPr="00B375A1">
        <w:rPr>
          <w:bCs/>
          <w:lang w:val="en-US"/>
        </w:rPr>
        <w:t>, and in this stigmatized area, respondents may be silent about the existing diagnosis rather than ascribing to themselves a non-existent.</w:t>
      </w:r>
    </w:p>
    <w:p w14:paraId="183B2430" w14:textId="3C215582" w:rsidR="00385E1B" w:rsidRPr="00B375A1" w:rsidRDefault="00385E1B" w:rsidP="002C1ADE">
      <w:pPr>
        <w:pStyle w:val="a3"/>
        <w:spacing w:before="120" w:beforeAutospacing="0" w:after="120" w:afterAutospacing="0"/>
        <w:ind w:firstLine="709"/>
        <w:jc w:val="both"/>
        <w:rPr>
          <w:bCs/>
          <w:lang w:val="en-US"/>
        </w:rPr>
      </w:pPr>
      <w:r w:rsidRPr="00B375A1">
        <w:rPr>
          <w:bCs/>
          <w:lang w:val="en-US"/>
        </w:rPr>
        <w:t xml:space="preserve">One of the main barriers to overcoming infertility </w:t>
      </w:r>
      <w:r w:rsidR="00AD1B90" w:rsidRPr="00B375A1">
        <w:rPr>
          <w:bCs/>
          <w:lang w:val="en-US"/>
        </w:rPr>
        <w:t>using</w:t>
      </w:r>
      <w:r w:rsidRPr="00B375A1">
        <w:rPr>
          <w:bCs/>
          <w:lang w:val="en-US"/>
        </w:rPr>
        <w:t xml:space="preserve"> modern methods is the widespread prejudice associated with poor knowledge </w:t>
      </w:r>
      <w:r w:rsidR="00AD1B90" w:rsidRPr="00B375A1">
        <w:rPr>
          <w:bCs/>
          <w:lang w:val="en-US"/>
        </w:rPr>
        <w:t>about</w:t>
      </w:r>
      <w:r w:rsidR="00B375A1" w:rsidRPr="00B375A1">
        <w:rPr>
          <w:bCs/>
          <w:lang w:val="en-US"/>
        </w:rPr>
        <w:t xml:space="preserve"> technologies</w:t>
      </w:r>
      <w:r w:rsidRPr="00B375A1">
        <w:rPr>
          <w:bCs/>
          <w:lang w:val="en-US"/>
        </w:rPr>
        <w:t>.</w:t>
      </w:r>
      <w:r w:rsidR="00F27DA9" w:rsidRPr="00B375A1">
        <w:rPr>
          <w:bCs/>
          <w:lang w:val="en-US"/>
        </w:rPr>
        <w:t xml:space="preserve"> At the same time, a review of existing measures to support families with reproductive health problems showed that when the diagnosis of “infertility” has already been established, the existing Russian system of state aid is quite effective.</w:t>
      </w:r>
      <w:r w:rsidR="0079773E" w:rsidRPr="00B375A1">
        <w:rPr>
          <w:bCs/>
          <w:lang w:val="en-US"/>
        </w:rPr>
        <w:t xml:space="preserve"> It allows overcoming economic inequalities at the expense of the state within the framework of the compulsory health insurance; nevertheless, geographical inequality persists to some extent, first of all, with regard to rural residents with less human capital to overcome bureaucratic barriers, which are still quite noticeable in this area.</w:t>
      </w:r>
    </w:p>
    <w:p w14:paraId="60067D0F" w14:textId="20FED8B4" w:rsidR="00757567" w:rsidRPr="002C1ADE" w:rsidRDefault="002546DA" w:rsidP="002C1ADE">
      <w:pPr>
        <w:pStyle w:val="a3"/>
        <w:spacing w:before="120" w:beforeAutospacing="0" w:after="120" w:afterAutospacing="0"/>
        <w:ind w:firstLine="709"/>
        <w:jc w:val="both"/>
        <w:rPr>
          <w:bCs/>
          <w:lang w:val="en-US"/>
        </w:rPr>
      </w:pPr>
      <w:r w:rsidRPr="00B375A1">
        <w:rPr>
          <w:bCs/>
          <w:lang w:val="en-US"/>
        </w:rPr>
        <w:lastRenderedPageBreak/>
        <w:t xml:space="preserve">Saving population reproductive health and developing the methods to overcome infertility can be one of the directions of </w:t>
      </w:r>
      <w:r w:rsidR="00B375A1" w:rsidRPr="00B375A1">
        <w:rPr>
          <w:bCs/>
          <w:lang w:val="en-US"/>
        </w:rPr>
        <w:t xml:space="preserve">national </w:t>
      </w:r>
      <w:r w:rsidRPr="00B375A1">
        <w:rPr>
          <w:bCs/>
          <w:lang w:val="en-US"/>
        </w:rPr>
        <w:t>policy to support fertility. At the same time,</w:t>
      </w:r>
      <w:r w:rsidR="00FE5405" w:rsidRPr="00B375A1">
        <w:rPr>
          <w:bCs/>
          <w:lang w:val="en-US"/>
        </w:rPr>
        <w:t xml:space="preserve"> there is </w:t>
      </w:r>
      <w:r w:rsidRPr="00B375A1">
        <w:rPr>
          <w:bCs/>
          <w:lang w:val="en-US"/>
        </w:rPr>
        <w:t>unrealized potential in other areas related to the</w:t>
      </w:r>
      <w:r w:rsidR="00FE5405" w:rsidRPr="00B375A1">
        <w:rPr>
          <w:bCs/>
          <w:lang w:val="en-US"/>
        </w:rPr>
        <w:t xml:space="preserve"> population</w:t>
      </w:r>
      <w:r w:rsidRPr="00B375A1">
        <w:rPr>
          <w:bCs/>
          <w:lang w:val="en-US"/>
        </w:rPr>
        <w:t xml:space="preserve"> reproductive health in </w:t>
      </w:r>
      <w:r w:rsidR="00B375A1" w:rsidRPr="00B375A1">
        <w:rPr>
          <w:bCs/>
          <w:lang w:val="en-US"/>
        </w:rPr>
        <w:t>its broad</w:t>
      </w:r>
      <w:r w:rsidRPr="00B375A1">
        <w:rPr>
          <w:bCs/>
          <w:lang w:val="en-US"/>
        </w:rPr>
        <w:t xml:space="preserve"> </w:t>
      </w:r>
      <w:r w:rsidR="00B375A1" w:rsidRPr="00B375A1">
        <w:rPr>
          <w:bCs/>
          <w:lang w:val="en-US"/>
        </w:rPr>
        <w:t xml:space="preserve">definition, namely, related to </w:t>
      </w:r>
      <w:r w:rsidRPr="00B375A1">
        <w:rPr>
          <w:bCs/>
          <w:lang w:val="en-US"/>
        </w:rPr>
        <w:t>infant, perinatal and maternal mortality</w:t>
      </w:r>
      <w:r w:rsidR="00B375A1" w:rsidRPr="00B375A1">
        <w:rPr>
          <w:bCs/>
          <w:lang w:val="en-US"/>
        </w:rPr>
        <w:t xml:space="preserve"> reduction</w:t>
      </w:r>
      <w:r w:rsidRPr="00B375A1">
        <w:rPr>
          <w:bCs/>
          <w:lang w:val="en-US"/>
        </w:rPr>
        <w:t>, as well as in preventing abortions.</w:t>
      </w:r>
      <w:r w:rsidR="00FE5405" w:rsidRPr="00B375A1">
        <w:rPr>
          <w:bCs/>
          <w:lang w:val="en-US"/>
        </w:rPr>
        <w:t xml:space="preserve"> </w:t>
      </w:r>
      <w:r w:rsidR="00B375A1" w:rsidRPr="00B375A1">
        <w:rPr>
          <w:bCs/>
          <w:lang w:val="en-US"/>
        </w:rPr>
        <w:t>Despite the fact</w:t>
      </w:r>
      <w:r w:rsidR="00D2654E" w:rsidRPr="00B375A1">
        <w:rPr>
          <w:bCs/>
          <w:lang w:val="en-US"/>
        </w:rPr>
        <w:t xml:space="preserve"> that in quantitative terms, the potential of all these directions in terms of population growth may be small, protection of reproductive health and prevention of “reproductive losses” have great humanistic significance.</w:t>
      </w:r>
    </w:p>
    <w:p w14:paraId="04C6B567" w14:textId="2E2643E3" w:rsidR="002A61EB" w:rsidRPr="00007780" w:rsidRDefault="002A4042" w:rsidP="002C1ADE">
      <w:pPr>
        <w:pStyle w:val="a3"/>
        <w:numPr>
          <w:ilvl w:val="0"/>
          <w:numId w:val="1"/>
        </w:numPr>
        <w:spacing w:before="120" w:beforeAutospacing="0" w:after="120" w:afterAutospacing="0"/>
        <w:ind w:left="0" w:firstLine="709"/>
        <w:jc w:val="both"/>
        <w:rPr>
          <w:bCs/>
          <w:lang w:val="en-US"/>
        </w:rPr>
      </w:pPr>
      <w:r w:rsidRPr="00642A70">
        <w:rPr>
          <w:b/>
          <w:bCs/>
          <w:lang w:val="en-US"/>
        </w:rPr>
        <w:t>Level of implementation, recommendations on implementation or outcomes of the implementation of the results</w:t>
      </w:r>
      <w:r w:rsidR="000C6E78" w:rsidRPr="00642A70">
        <w:rPr>
          <w:b/>
          <w:bCs/>
          <w:lang w:val="en-US"/>
        </w:rPr>
        <w:t>:</w:t>
      </w:r>
      <w:r w:rsidRPr="00642A70">
        <w:rPr>
          <w:b/>
          <w:bCs/>
          <w:lang w:val="en-US"/>
        </w:rPr>
        <w:t xml:space="preserve"> </w:t>
      </w:r>
      <w:r w:rsidR="00007780" w:rsidRPr="00007780">
        <w:rPr>
          <w:bCs/>
          <w:lang w:val="en-US"/>
        </w:rPr>
        <w:t xml:space="preserve">the results of </w:t>
      </w:r>
      <w:r w:rsidR="00007780">
        <w:rPr>
          <w:bCs/>
          <w:lang w:val="en-US"/>
        </w:rPr>
        <w:t>this</w:t>
      </w:r>
      <w:r w:rsidR="00007780" w:rsidRPr="00007780">
        <w:rPr>
          <w:bCs/>
          <w:lang w:val="en-US"/>
        </w:rPr>
        <w:t xml:space="preserve"> study were used for the purpose of expert support of the executive authorities, as well as in the framework of the work of the expert group on the nat</w:t>
      </w:r>
      <w:r w:rsidR="002753EA">
        <w:rPr>
          <w:bCs/>
          <w:lang w:val="en-US"/>
        </w:rPr>
        <w:t>ional project “Demography” at</w:t>
      </w:r>
      <w:r w:rsidR="00007780" w:rsidRPr="00007780">
        <w:rPr>
          <w:bCs/>
          <w:lang w:val="en-US"/>
        </w:rPr>
        <w:t xml:space="preserve"> the Ministry of Labor and Social Protection of the Russian Federation.</w:t>
      </w:r>
      <w:bookmarkStart w:id="0" w:name="_GoBack"/>
      <w:bookmarkEnd w:id="0"/>
    </w:p>
    <w:sectPr w:rsidR="002A61EB" w:rsidRPr="00007780" w:rsidSect="00704FED">
      <w:headerReference w:type="default" r:id="rId8"/>
      <w:footerReference w:type="default" r:id="rId9"/>
      <w:pgSz w:w="11906" w:h="16838"/>
      <w:pgMar w:top="1134" w:right="850" w:bottom="1134"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B1B2" w14:textId="77777777" w:rsidR="00050175" w:rsidRDefault="00050175" w:rsidP="00807D2B">
      <w:pPr>
        <w:spacing w:after="0" w:line="240" w:lineRule="auto"/>
      </w:pPr>
      <w:r>
        <w:separator/>
      </w:r>
    </w:p>
  </w:endnote>
  <w:endnote w:type="continuationSeparator" w:id="0">
    <w:p w14:paraId="6CC469FC" w14:textId="77777777" w:rsidR="00050175" w:rsidRDefault="00050175"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59154"/>
      <w:docPartObj>
        <w:docPartGallery w:val="Page Numbers (Bottom of Page)"/>
        <w:docPartUnique/>
      </w:docPartObj>
    </w:sdtPr>
    <w:sdtEndPr>
      <w:rPr>
        <w:rFonts w:ascii="Times New Roman" w:hAnsi="Times New Roman" w:cs="Times New Roman"/>
        <w:sz w:val="24"/>
        <w:szCs w:val="24"/>
      </w:rPr>
    </w:sdtEndPr>
    <w:sdtContent>
      <w:p w14:paraId="65AFCF48" w14:textId="027BEC07" w:rsidR="00704FED" w:rsidRPr="00704FED" w:rsidRDefault="00704FED">
        <w:pPr>
          <w:pStyle w:val="a7"/>
          <w:jc w:val="center"/>
          <w:rPr>
            <w:rFonts w:ascii="Times New Roman" w:hAnsi="Times New Roman" w:cs="Times New Roman"/>
            <w:sz w:val="24"/>
            <w:szCs w:val="24"/>
          </w:rPr>
        </w:pPr>
        <w:r w:rsidRPr="00704FED">
          <w:rPr>
            <w:rFonts w:ascii="Times New Roman" w:hAnsi="Times New Roman" w:cs="Times New Roman"/>
            <w:sz w:val="24"/>
            <w:szCs w:val="24"/>
          </w:rPr>
          <w:fldChar w:fldCharType="begin"/>
        </w:r>
        <w:r w:rsidRPr="00704FED">
          <w:rPr>
            <w:rFonts w:ascii="Times New Roman" w:hAnsi="Times New Roman" w:cs="Times New Roman"/>
            <w:sz w:val="24"/>
            <w:szCs w:val="24"/>
          </w:rPr>
          <w:instrText>PAGE   \* MERGEFORMAT</w:instrText>
        </w:r>
        <w:r w:rsidRPr="00704FED">
          <w:rPr>
            <w:rFonts w:ascii="Times New Roman" w:hAnsi="Times New Roman" w:cs="Times New Roman"/>
            <w:sz w:val="24"/>
            <w:szCs w:val="24"/>
          </w:rPr>
          <w:fldChar w:fldCharType="separate"/>
        </w:r>
        <w:r>
          <w:rPr>
            <w:rFonts w:ascii="Times New Roman" w:hAnsi="Times New Roman" w:cs="Times New Roman"/>
            <w:noProof/>
            <w:sz w:val="24"/>
            <w:szCs w:val="24"/>
          </w:rPr>
          <w:t>3</w:t>
        </w:r>
        <w:r w:rsidRPr="00704FED">
          <w:rPr>
            <w:rFonts w:ascii="Times New Roman" w:hAnsi="Times New Roman" w:cs="Times New Roman"/>
            <w:sz w:val="24"/>
            <w:szCs w:val="24"/>
          </w:rPr>
          <w:fldChar w:fldCharType="end"/>
        </w:r>
      </w:p>
    </w:sdtContent>
  </w:sdt>
  <w:p w14:paraId="79971BCE" w14:textId="77777777" w:rsidR="00704FED" w:rsidRDefault="00704F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9FD98" w14:textId="77777777" w:rsidR="00050175" w:rsidRDefault="00050175" w:rsidP="00807D2B">
      <w:pPr>
        <w:spacing w:after="0" w:line="240" w:lineRule="auto"/>
      </w:pPr>
      <w:r>
        <w:separator/>
      </w:r>
    </w:p>
  </w:footnote>
  <w:footnote w:type="continuationSeparator" w:id="0">
    <w:p w14:paraId="463EF1C7" w14:textId="77777777" w:rsidR="00050175" w:rsidRDefault="00050175" w:rsidP="00807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C1DB" w14:textId="77777777" w:rsidR="007C2AD1" w:rsidRPr="00807D2B" w:rsidRDefault="007C2AD1" w:rsidP="00807D2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15:restartNumberingAfterBreak="0">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07780"/>
    <w:rsid w:val="000366D9"/>
    <w:rsid w:val="00050175"/>
    <w:rsid w:val="00050241"/>
    <w:rsid w:val="00097498"/>
    <w:rsid w:val="000B00F6"/>
    <w:rsid w:val="000B2B34"/>
    <w:rsid w:val="000C1965"/>
    <w:rsid w:val="000C6E78"/>
    <w:rsid w:val="000D4827"/>
    <w:rsid w:val="000D75FA"/>
    <w:rsid w:val="000E42BB"/>
    <w:rsid w:val="000F7837"/>
    <w:rsid w:val="00104A8C"/>
    <w:rsid w:val="00106748"/>
    <w:rsid w:val="001078C1"/>
    <w:rsid w:val="00116561"/>
    <w:rsid w:val="00117A99"/>
    <w:rsid w:val="00123D87"/>
    <w:rsid w:val="001419FD"/>
    <w:rsid w:val="001451C0"/>
    <w:rsid w:val="00167ADE"/>
    <w:rsid w:val="00192752"/>
    <w:rsid w:val="00195123"/>
    <w:rsid w:val="001A17BD"/>
    <w:rsid w:val="001A200A"/>
    <w:rsid w:val="001B2CC7"/>
    <w:rsid w:val="001B4A4C"/>
    <w:rsid w:val="001C50C1"/>
    <w:rsid w:val="001E1371"/>
    <w:rsid w:val="001E47F5"/>
    <w:rsid w:val="001F4992"/>
    <w:rsid w:val="00215F63"/>
    <w:rsid w:val="00221619"/>
    <w:rsid w:val="002260A9"/>
    <w:rsid w:val="0022627F"/>
    <w:rsid w:val="002312FE"/>
    <w:rsid w:val="00231405"/>
    <w:rsid w:val="0024637B"/>
    <w:rsid w:val="002519B4"/>
    <w:rsid w:val="002546DA"/>
    <w:rsid w:val="0026427F"/>
    <w:rsid w:val="00274360"/>
    <w:rsid w:val="002753EA"/>
    <w:rsid w:val="002803A1"/>
    <w:rsid w:val="002A4042"/>
    <w:rsid w:val="002A61EB"/>
    <w:rsid w:val="002B333D"/>
    <w:rsid w:val="002B443B"/>
    <w:rsid w:val="002B7C90"/>
    <w:rsid w:val="002C0240"/>
    <w:rsid w:val="002C1ADE"/>
    <w:rsid w:val="002C2057"/>
    <w:rsid w:val="002C57CA"/>
    <w:rsid w:val="002E4D71"/>
    <w:rsid w:val="002F1A7C"/>
    <w:rsid w:val="00303579"/>
    <w:rsid w:val="003108DE"/>
    <w:rsid w:val="003263E3"/>
    <w:rsid w:val="0036304F"/>
    <w:rsid w:val="00364C48"/>
    <w:rsid w:val="003667ED"/>
    <w:rsid w:val="00383E21"/>
    <w:rsid w:val="00385E1B"/>
    <w:rsid w:val="00391A85"/>
    <w:rsid w:val="003A3CDE"/>
    <w:rsid w:val="003A7644"/>
    <w:rsid w:val="003B73A6"/>
    <w:rsid w:val="003C6100"/>
    <w:rsid w:val="003D01E2"/>
    <w:rsid w:val="003D458B"/>
    <w:rsid w:val="003D5253"/>
    <w:rsid w:val="003E069E"/>
    <w:rsid w:val="00400074"/>
    <w:rsid w:val="00402FCC"/>
    <w:rsid w:val="00405850"/>
    <w:rsid w:val="00406730"/>
    <w:rsid w:val="00417264"/>
    <w:rsid w:val="00424379"/>
    <w:rsid w:val="00433578"/>
    <w:rsid w:val="00433696"/>
    <w:rsid w:val="004351B9"/>
    <w:rsid w:val="00441842"/>
    <w:rsid w:val="004466C6"/>
    <w:rsid w:val="00473316"/>
    <w:rsid w:val="00473D96"/>
    <w:rsid w:val="00481B9B"/>
    <w:rsid w:val="00485015"/>
    <w:rsid w:val="00485D8B"/>
    <w:rsid w:val="00486757"/>
    <w:rsid w:val="0049064B"/>
    <w:rsid w:val="004A3D35"/>
    <w:rsid w:val="004B49BD"/>
    <w:rsid w:val="004C10E0"/>
    <w:rsid w:val="004D2F68"/>
    <w:rsid w:val="004D453B"/>
    <w:rsid w:val="004E4C7E"/>
    <w:rsid w:val="004E5805"/>
    <w:rsid w:val="004E7F96"/>
    <w:rsid w:val="0051139C"/>
    <w:rsid w:val="00521332"/>
    <w:rsid w:val="0052301F"/>
    <w:rsid w:val="00537131"/>
    <w:rsid w:val="00546CBA"/>
    <w:rsid w:val="00585DDD"/>
    <w:rsid w:val="005A64BB"/>
    <w:rsid w:val="005B1039"/>
    <w:rsid w:val="005D2BEF"/>
    <w:rsid w:val="005E03D3"/>
    <w:rsid w:val="00621F99"/>
    <w:rsid w:val="0062437D"/>
    <w:rsid w:val="006339E8"/>
    <w:rsid w:val="00642A70"/>
    <w:rsid w:val="00647117"/>
    <w:rsid w:val="00656612"/>
    <w:rsid w:val="00672663"/>
    <w:rsid w:val="00674699"/>
    <w:rsid w:val="00682A1E"/>
    <w:rsid w:val="00685218"/>
    <w:rsid w:val="00687E41"/>
    <w:rsid w:val="00693E3E"/>
    <w:rsid w:val="006B7DD5"/>
    <w:rsid w:val="006C04E5"/>
    <w:rsid w:val="006C6DDB"/>
    <w:rsid w:val="006D4DAA"/>
    <w:rsid w:val="006E45F8"/>
    <w:rsid w:val="00704FED"/>
    <w:rsid w:val="00713E1A"/>
    <w:rsid w:val="00740DCA"/>
    <w:rsid w:val="00744098"/>
    <w:rsid w:val="0075740A"/>
    <w:rsid w:val="00757567"/>
    <w:rsid w:val="00757B88"/>
    <w:rsid w:val="007610B2"/>
    <w:rsid w:val="00780690"/>
    <w:rsid w:val="007829E3"/>
    <w:rsid w:val="007865B4"/>
    <w:rsid w:val="007875E0"/>
    <w:rsid w:val="0079773E"/>
    <w:rsid w:val="007A0BF0"/>
    <w:rsid w:val="007A39F5"/>
    <w:rsid w:val="007B15D4"/>
    <w:rsid w:val="007B15F2"/>
    <w:rsid w:val="007C2AD1"/>
    <w:rsid w:val="00801A84"/>
    <w:rsid w:val="0080536C"/>
    <w:rsid w:val="00807D2B"/>
    <w:rsid w:val="00825764"/>
    <w:rsid w:val="008272AB"/>
    <w:rsid w:val="00857B93"/>
    <w:rsid w:val="00867F4B"/>
    <w:rsid w:val="00870453"/>
    <w:rsid w:val="00887183"/>
    <w:rsid w:val="008B0627"/>
    <w:rsid w:val="008B5414"/>
    <w:rsid w:val="008C3736"/>
    <w:rsid w:val="008D6E36"/>
    <w:rsid w:val="008E0A9C"/>
    <w:rsid w:val="008F4D0C"/>
    <w:rsid w:val="008F67E4"/>
    <w:rsid w:val="00902B70"/>
    <w:rsid w:val="009070CF"/>
    <w:rsid w:val="009251D4"/>
    <w:rsid w:val="009306D5"/>
    <w:rsid w:val="0094377E"/>
    <w:rsid w:val="00945C7B"/>
    <w:rsid w:val="00966DA2"/>
    <w:rsid w:val="00970A20"/>
    <w:rsid w:val="00986CB3"/>
    <w:rsid w:val="0099469B"/>
    <w:rsid w:val="009B2092"/>
    <w:rsid w:val="009C4C78"/>
    <w:rsid w:val="009C728A"/>
    <w:rsid w:val="009D212D"/>
    <w:rsid w:val="009D23F4"/>
    <w:rsid w:val="009E5D34"/>
    <w:rsid w:val="00A07A88"/>
    <w:rsid w:val="00A20295"/>
    <w:rsid w:val="00A20B1D"/>
    <w:rsid w:val="00A23747"/>
    <w:rsid w:val="00A42121"/>
    <w:rsid w:val="00A43DCE"/>
    <w:rsid w:val="00A611F8"/>
    <w:rsid w:val="00A615F9"/>
    <w:rsid w:val="00A94FD5"/>
    <w:rsid w:val="00AA43E3"/>
    <w:rsid w:val="00AB7058"/>
    <w:rsid w:val="00AC1913"/>
    <w:rsid w:val="00AD1B90"/>
    <w:rsid w:val="00AD3C17"/>
    <w:rsid w:val="00AF3C31"/>
    <w:rsid w:val="00B06EB4"/>
    <w:rsid w:val="00B24022"/>
    <w:rsid w:val="00B375A1"/>
    <w:rsid w:val="00B429D9"/>
    <w:rsid w:val="00B55419"/>
    <w:rsid w:val="00B63696"/>
    <w:rsid w:val="00B70DA5"/>
    <w:rsid w:val="00B81A17"/>
    <w:rsid w:val="00BA7C65"/>
    <w:rsid w:val="00BB745B"/>
    <w:rsid w:val="00BC6C1C"/>
    <w:rsid w:val="00BD4C18"/>
    <w:rsid w:val="00BE2E3B"/>
    <w:rsid w:val="00C20901"/>
    <w:rsid w:val="00C56D7D"/>
    <w:rsid w:val="00C630E3"/>
    <w:rsid w:val="00C776F7"/>
    <w:rsid w:val="00C8241B"/>
    <w:rsid w:val="00C8570C"/>
    <w:rsid w:val="00CB6BA5"/>
    <w:rsid w:val="00CC1E47"/>
    <w:rsid w:val="00CC38DA"/>
    <w:rsid w:val="00CC6F60"/>
    <w:rsid w:val="00CD400F"/>
    <w:rsid w:val="00CD7691"/>
    <w:rsid w:val="00CF219D"/>
    <w:rsid w:val="00D030EC"/>
    <w:rsid w:val="00D06C4B"/>
    <w:rsid w:val="00D14E44"/>
    <w:rsid w:val="00D24A67"/>
    <w:rsid w:val="00D2654E"/>
    <w:rsid w:val="00D31C90"/>
    <w:rsid w:val="00D31CEE"/>
    <w:rsid w:val="00D55C5C"/>
    <w:rsid w:val="00D56BF9"/>
    <w:rsid w:val="00D95F9E"/>
    <w:rsid w:val="00DA7374"/>
    <w:rsid w:val="00DD1CCE"/>
    <w:rsid w:val="00DE46C7"/>
    <w:rsid w:val="00DF5C43"/>
    <w:rsid w:val="00E15579"/>
    <w:rsid w:val="00E20BC3"/>
    <w:rsid w:val="00E212E7"/>
    <w:rsid w:val="00E4331A"/>
    <w:rsid w:val="00E50A5F"/>
    <w:rsid w:val="00E56556"/>
    <w:rsid w:val="00E625D7"/>
    <w:rsid w:val="00E74722"/>
    <w:rsid w:val="00E970BE"/>
    <w:rsid w:val="00EA6597"/>
    <w:rsid w:val="00EB00DD"/>
    <w:rsid w:val="00EB2FDE"/>
    <w:rsid w:val="00EB5630"/>
    <w:rsid w:val="00EB5CEA"/>
    <w:rsid w:val="00F04D03"/>
    <w:rsid w:val="00F067B9"/>
    <w:rsid w:val="00F22BF1"/>
    <w:rsid w:val="00F27DA9"/>
    <w:rsid w:val="00F360A7"/>
    <w:rsid w:val="00F45E72"/>
    <w:rsid w:val="00F47552"/>
    <w:rsid w:val="00F65A20"/>
    <w:rsid w:val="00F6771B"/>
    <w:rsid w:val="00F827ED"/>
    <w:rsid w:val="00F877ED"/>
    <w:rsid w:val="00FB4600"/>
    <w:rsid w:val="00FC537F"/>
    <w:rsid w:val="00FD43EE"/>
    <w:rsid w:val="00FE2262"/>
    <w:rsid w:val="00FE2904"/>
    <w:rsid w:val="00FE5405"/>
    <w:rsid w:val="00FF7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67D50"/>
  <w15:docId w15:val="{5CDC7E12-3E05-4DDF-B5B8-F9D45EDE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0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40585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Body Text Indent"/>
    <w:basedOn w:val="a"/>
    <w:link w:val="ab"/>
    <w:unhideWhenUsed/>
    <w:rsid w:val="00BE2E3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BE2E3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306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90">
      <w:bodyDiv w:val="1"/>
      <w:marLeft w:val="0"/>
      <w:marRight w:val="0"/>
      <w:marTop w:val="0"/>
      <w:marBottom w:val="0"/>
      <w:divBdr>
        <w:top w:val="none" w:sz="0" w:space="0" w:color="auto"/>
        <w:left w:val="none" w:sz="0" w:space="0" w:color="auto"/>
        <w:bottom w:val="none" w:sz="0" w:space="0" w:color="auto"/>
        <w:right w:val="none" w:sz="0" w:space="0" w:color="auto"/>
      </w:divBdr>
    </w:div>
    <w:div w:id="423843257">
      <w:bodyDiv w:val="1"/>
      <w:marLeft w:val="0"/>
      <w:marRight w:val="0"/>
      <w:marTop w:val="0"/>
      <w:marBottom w:val="0"/>
      <w:divBdr>
        <w:top w:val="none" w:sz="0" w:space="0" w:color="auto"/>
        <w:left w:val="none" w:sz="0" w:space="0" w:color="auto"/>
        <w:bottom w:val="none" w:sz="0" w:space="0" w:color="auto"/>
        <w:right w:val="none" w:sz="0" w:space="0" w:color="auto"/>
      </w:divBdr>
    </w:div>
    <w:div w:id="540017783">
      <w:bodyDiv w:val="1"/>
      <w:marLeft w:val="0"/>
      <w:marRight w:val="0"/>
      <w:marTop w:val="0"/>
      <w:marBottom w:val="0"/>
      <w:divBdr>
        <w:top w:val="none" w:sz="0" w:space="0" w:color="auto"/>
        <w:left w:val="none" w:sz="0" w:space="0" w:color="auto"/>
        <w:bottom w:val="none" w:sz="0" w:space="0" w:color="auto"/>
        <w:right w:val="none" w:sz="0" w:space="0" w:color="auto"/>
      </w:divBdr>
    </w:div>
    <w:div w:id="694884189">
      <w:bodyDiv w:val="1"/>
      <w:marLeft w:val="0"/>
      <w:marRight w:val="0"/>
      <w:marTop w:val="0"/>
      <w:marBottom w:val="0"/>
      <w:divBdr>
        <w:top w:val="none" w:sz="0" w:space="0" w:color="auto"/>
        <w:left w:val="none" w:sz="0" w:space="0" w:color="auto"/>
        <w:bottom w:val="none" w:sz="0" w:space="0" w:color="auto"/>
        <w:right w:val="none" w:sz="0" w:space="0" w:color="auto"/>
      </w:divBdr>
    </w:div>
    <w:div w:id="1598253229">
      <w:bodyDiv w:val="1"/>
      <w:marLeft w:val="0"/>
      <w:marRight w:val="0"/>
      <w:marTop w:val="0"/>
      <w:marBottom w:val="0"/>
      <w:divBdr>
        <w:top w:val="none" w:sz="0" w:space="0" w:color="auto"/>
        <w:left w:val="none" w:sz="0" w:space="0" w:color="auto"/>
        <w:bottom w:val="none" w:sz="0" w:space="0" w:color="auto"/>
        <w:right w:val="none" w:sz="0" w:space="0" w:color="auto"/>
      </w:divBdr>
    </w:div>
    <w:div w:id="1632174158">
      <w:bodyDiv w:val="1"/>
      <w:marLeft w:val="0"/>
      <w:marRight w:val="0"/>
      <w:marTop w:val="0"/>
      <w:marBottom w:val="0"/>
      <w:divBdr>
        <w:top w:val="none" w:sz="0" w:space="0" w:color="auto"/>
        <w:left w:val="none" w:sz="0" w:space="0" w:color="auto"/>
        <w:bottom w:val="none" w:sz="0" w:space="0" w:color="auto"/>
        <w:right w:val="none" w:sz="0" w:space="0" w:color="auto"/>
      </w:divBdr>
    </w:div>
    <w:div w:id="19463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B4F9-5DCF-4BCD-A5A4-EBE0BEB4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Vexne</cp:lastModifiedBy>
  <cp:revision>11</cp:revision>
  <cp:lastPrinted>2012-12-10T08:06:00Z</cp:lastPrinted>
  <dcterms:created xsi:type="dcterms:W3CDTF">2018-11-30T23:59:00Z</dcterms:created>
  <dcterms:modified xsi:type="dcterms:W3CDTF">2018-12-02T10:18:00Z</dcterms:modified>
</cp:coreProperties>
</file>