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9A" w:rsidRDefault="006042C0" w:rsidP="006042C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42C0">
        <w:rPr>
          <w:rFonts w:ascii="Times New Roman" w:hAnsi="Times New Roman" w:cs="Times New Roman"/>
          <w:b/>
          <w:sz w:val="24"/>
          <w:szCs w:val="24"/>
        </w:rPr>
        <w:t xml:space="preserve">Занятость после выхода на пенсию </w:t>
      </w:r>
      <w:r w:rsidR="001F7E9A">
        <w:rPr>
          <w:rFonts w:ascii="Times New Roman" w:hAnsi="Times New Roman" w:cs="Times New Roman"/>
          <w:b/>
          <w:sz w:val="24"/>
          <w:szCs w:val="24"/>
        </w:rPr>
        <w:t>в России: роль пенсий</w:t>
      </w:r>
    </w:p>
    <w:p w:rsidR="00BB2614" w:rsidRPr="008E253C" w:rsidRDefault="006042C0" w:rsidP="006042C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2C0">
        <w:rPr>
          <w:rFonts w:ascii="Times New Roman" w:hAnsi="Times New Roman" w:cs="Times New Roman"/>
          <w:b/>
          <w:sz w:val="24"/>
          <w:szCs w:val="24"/>
        </w:rPr>
        <w:t>– активное долголетие или вынужденная необходимость?</w:t>
      </w:r>
    </w:p>
    <w:p w:rsidR="008E253C" w:rsidRPr="008E253C" w:rsidRDefault="008E253C" w:rsidP="008E253C">
      <w:pPr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О. Синявская, А. Ермолина</w:t>
      </w:r>
    </w:p>
    <w:p w:rsidR="006042C0" w:rsidRPr="00B2244C" w:rsidRDefault="001F7E9A" w:rsidP="00604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активное вовлечение</w:t>
      </w:r>
      <w:r w:rsidR="006042C0" w:rsidRPr="00B2244C">
        <w:rPr>
          <w:rFonts w:ascii="Times New Roman" w:hAnsi="Times New Roman" w:cs="Times New Roman"/>
          <w:sz w:val="24"/>
          <w:szCs w:val="24"/>
        </w:rPr>
        <w:t xml:space="preserve"> лиц пожилого возраста </w:t>
      </w:r>
      <w:r>
        <w:rPr>
          <w:rFonts w:ascii="Times New Roman" w:hAnsi="Times New Roman" w:cs="Times New Roman"/>
          <w:sz w:val="24"/>
          <w:szCs w:val="24"/>
        </w:rPr>
        <w:t xml:space="preserve">в занятость </w:t>
      </w:r>
      <w:r w:rsidR="006042C0" w:rsidRPr="00B2244C">
        <w:rPr>
          <w:rFonts w:ascii="Times New Roman" w:hAnsi="Times New Roman" w:cs="Times New Roman"/>
          <w:sz w:val="24"/>
          <w:szCs w:val="24"/>
        </w:rPr>
        <w:t xml:space="preserve">приобретает особую актуальность в контексте общемировой тенденции старения населения. </w:t>
      </w:r>
      <w:r w:rsidR="001279A3" w:rsidRPr="00B2244C">
        <w:rPr>
          <w:rFonts w:ascii="Times New Roman" w:hAnsi="Times New Roman" w:cs="Times New Roman"/>
          <w:sz w:val="24"/>
          <w:szCs w:val="24"/>
        </w:rPr>
        <w:t>С одной стороны, экономическая активность пожилых отчасти позволит сгладить дефицит рабочей силы, с другой – будет способствовать финансовой независимости в старости, поддержанию приемлемого уровня жизни пожилых.</w:t>
      </w:r>
      <w:r w:rsidR="001279A3">
        <w:rPr>
          <w:rFonts w:ascii="Times New Roman" w:hAnsi="Times New Roman" w:cs="Times New Roman"/>
          <w:sz w:val="24"/>
          <w:szCs w:val="24"/>
        </w:rPr>
        <w:t xml:space="preserve"> В развитых странах, где старение населения происходит вследствие не только низкой рождаемости, но и роста продолжительности жизни, </w:t>
      </w:r>
      <w:r w:rsidR="006042C0" w:rsidRPr="00B2244C">
        <w:rPr>
          <w:rFonts w:ascii="Times New Roman" w:hAnsi="Times New Roman" w:cs="Times New Roman"/>
          <w:sz w:val="24"/>
          <w:szCs w:val="24"/>
        </w:rPr>
        <w:t xml:space="preserve">увеличивается период </w:t>
      </w:r>
      <w:r w:rsidR="001279A3">
        <w:rPr>
          <w:rFonts w:ascii="Times New Roman" w:hAnsi="Times New Roman" w:cs="Times New Roman"/>
          <w:sz w:val="24"/>
          <w:szCs w:val="24"/>
        </w:rPr>
        <w:t>здоровой жизни, в течение которой человек может трудиться</w:t>
      </w:r>
      <w:r w:rsidR="006042C0" w:rsidRPr="00B2244C">
        <w:rPr>
          <w:rFonts w:ascii="Times New Roman" w:hAnsi="Times New Roman" w:cs="Times New Roman"/>
          <w:sz w:val="24"/>
          <w:szCs w:val="24"/>
        </w:rPr>
        <w:t xml:space="preserve"> (</w:t>
      </w:r>
      <w:r w:rsidR="006042C0" w:rsidRPr="00B2244C">
        <w:rPr>
          <w:rFonts w:ascii="Times New Roman" w:hAnsi="Times New Roman" w:cs="Times New Roman"/>
          <w:sz w:val="24"/>
          <w:szCs w:val="24"/>
          <w:lang w:val="en-US"/>
        </w:rPr>
        <w:t>Kulish</w:t>
      </w:r>
      <w:r w:rsidR="006042C0" w:rsidRPr="00B2244C">
        <w:rPr>
          <w:rFonts w:ascii="Times New Roman" w:hAnsi="Times New Roman" w:cs="Times New Roman"/>
          <w:sz w:val="24"/>
          <w:szCs w:val="24"/>
        </w:rPr>
        <w:t xml:space="preserve"> </w:t>
      </w:r>
      <w:r w:rsidR="006042C0" w:rsidRPr="00B2244C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6042C0" w:rsidRPr="00B2244C">
        <w:rPr>
          <w:rFonts w:ascii="Times New Roman" w:hAnsi="Times New Roman" w:cs="Times New Roman"/>
          <w:sz w:val="24"/>
          <w:szCs w:val="24"/>
        </w:rPr>
        <w:t xml:space="preserve"> </w:t>
      </w:r>
      <w:r w:rsidR="006042C0" w:rsidRPr="00B2244C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6042C0" w:rsidRPr="00B2244C">
        <w:rPr>
          <w:rFonts w:ascii="Times New Roman" w:hAnsi="Times New Roman" w:cs="Times New Roman"/>
          <w:sz w:val="24"/>
          <w:szCs w:val="24"/>
        </w:rPr>
        <w:t xml:space="preserve">., 2006; </w:t>
      </w:r>
      <w:r w:rsidR="0021088A" w:rsidRPr="00B2244C">
        <w:rPr>
          <w:rFonts w:ascii="Times New Roman" w:hAnsi="Times New Roman" w:cs="Times New Roman"/>
          <w:sz w:val="24"/>
          <w:szCs w:val="24"/>
          <w:lang w:val="en-US"/>
        </w:rPr>
        <w:t>Bloom</w:t>
      </w:r>
      <w:r w:rsidR="0021088A" w:rsidRPr="00B2244C">
        <w:rPr>
          <w:rFonts w:ascii="Times New Roman" w:hAnsi="Times New Roman" w:cs="Times New Roman"/>
          <w:sz w:val="24"/>
          <w:szCs w:val="24"/>
        </w:rPr>
        <w:t xml:space="preserve"> </w:t>
      </w:r>
      <w:r w:rsidR="0021088A" w:rsidRPr="00B2244C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21088A" w:rsidRPr="00B2244C">
        <w:rPr>
          <w:rFonts w:ascii="Times New Roman" w:hAnsi="Times New Roman" w:cs="Times New Roman"/>
          <w:sz w:val="24"/>
          <w:szCs w:val="24"/>
        </w:rPr>
        <w:t xml:space="preserve"> </w:t>
      </w:r>
      <w:r w:rsidR="0021088A" w:rsidRPr="00B2244C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21088A" w:rsidRPr="00B2244C">
        <w:rPr>
          <w:rFonts w:ascii="Times New Roman" w:hAnsi="Times New Roman" w:cs="Times New Roman"/>
          <w:sz w:val="24"/>
          <w:szCs w:val="24"/>
        </w:rPr>
        <w:t>.</w:t>
      </w:r>
      <w:r w:rsidR="0076594A" w:rsidRPr="0076594A">
        <w:rPr>
          <w:rFonts w:ascii="Times New Roman" w:hAnsi="Times New Roman" w:cs="Times New Roman"/>
          <w:sz w:val="24"/>
          <w:szCs w:val="24"/>
        </w:rPr>
        <w:t>,</w:t>
      </w:r>
      <w:r w:rsidR="0021088A" w:rsidRPr="00B2244C">
        <w:rPr>
          <w:rFonts w:ascii="Times New Roman" w:hAnsi="Times New Roman" w:cs="Times New Roman"/>
          <w:sz w:val="24"/>
          <w:szCs w:val="24"/>
        </w:rPr>
        <w:t xml:space="preserve"> 2007</w:t>
      </w:r>
      <w:r w:rsidR="006042C0" w:rsidRPr="00B2244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A41BB" w:rsidRPr="00323B41" w:rsidRDefault="00EA41BB" w:rsidP="004C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г. в </w:t>
      </w:r>
      <w:r w:rsidRPr="00B2244C">
        <w:rPr>
          <w:rFonts w:ascii="Times New Roman" w:hAnsi="Times New Roman" w:cs="Times New Roman"/>
          <w:sz w:val="24"/>
          <w:szCs w:val="24"/>
        </w:rPr>
        <w:t xml:space="preserve">среднем по странам ОЭСР уровень занятости в возрасте 55 – 64 лет составил 58,1%. В России этот показатель, </w:t>
      </w:r>
      <w:r>
        <w:rPr>
          <w:rFonts w:ascii="Times New Roman" w:hAnsi="Times New Roman" w:cs="Times New Roman"/>
          <w:sz w:val="24"/>
          <w:szCs w:val="24"/>
        </w:rPr>
        <w:t xml:space="preserve">рассчитанный </w:t>
      </w:r>
      <w:r w:rsidRPr="00B2244C">
        <w:rPr>
          <w:rFonts w:ascii="Times New Roman" w:hAnsi="Times New Roman" w:cs="Times New Roman"/>
          <w:sz w:val="24"/>
          <w:szCs w:val="24"/>
        </w:rPr>
        <w:t>по данным РМЭЗ-ВШЭ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B2244C">
        <w:rPr>
          <w:rFonts w:ascii="Times New Roman" w:hAnsi="Times New Roman" w:cs="Times New Roman"/>
          <w:sz w:val="24"/>
          <w:szCs w:val="24"/>
        </w:rPr>
        <w:t xml:space="preserve"> 2015 г., оказался равным 45,2% для обоих полов, 55,2% и 40,8% для мужчин и женщин соответственно</w:t>
      </w:r>
      <w:r w:rsidR="00323B41">
        <w:rPr>
          <w:rFonts w:ascii="Times New Roman" w:hAnsi="Times New Roman" w:cs="Times New Roman"/>
          <w:sz w:val="24"/>
          <w:szCs w:val="24"/>
        </w:rPr>
        <w:t>, а по данным ОНПЗ за 2014 г. – 47,3% для обоих полов, 57,8% для мужчин и 39,4% для женщин. Более н</w:t>
      </w:r>
      <w:r w:rsidRPr="00B2244C">
        <w:rPr>
          <w:rFonts w:ascii="Times New Roman" w:hAnsi="Times New Roman" w:cs="Times New Roman"/>
          <w:sz w:val="24"/>
          <w:szCs w:val="24"/>
        </w:rPr>
        <w:t xml:space="preserve">изкие уровни занятости в старших возрастах в России могут быть отчасти объяснимы </w:t>
      </w:r>
      <w:r w:rsidR="00323B41">
        <w:rPr>
          <w:rFonts w:ascii="Times New Roman" w:hAnsi="Times New Roman" w:cs="Times New Roman"/>
          <w:sz w:val="24"/>
          <w:szCs w:val="24"/>
        </w:rPr>
        <w:t>плохим состоянием здоровья, низким пенсионным возрастом</w:t>
      </w:r>
      <w:r w:rsidRPr="00B2244C">
        <w:rPr>
          <w:rFonts w:ascii="Times New Roman" w:hAnsi="Times New Roman" w:cs="Times New Roman"/>
          <w:sz w:val="24"/>
          <w:szCs w:val="24"/>
        </w:rPr>
        <w:t xml:space="preserve"> и большей распространенностью досрочных пенсий.</w:t>
      </w:r>
    </w:p>
    <w:p w:rsidR="004C349E" w:rsidRDefault="00CC7253" w:rsidP="004C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этом,</w:t>
      </w:r>
      <w:r w:rsidR="004C349E" w:rsidRPr="00B2244C">
        <w:rPr>
          <w:rFonts w:ascii="Times New Roman" w:hAnsi="Times New Roman" w:cs="Times New Roman"/>
          <w:sz w:val="24"/>
          <w:szCs w:val="24"/>
        </w:rPr>
        <w:t xml:space="preserve"> согласно данным Росстата, уровень занятости мужчин в возрасте 60 – 72 лет вырос с 16,2% в 1995 г. до 27,6% в 2015 г., т.е. практически вдвое.</w:t>
      </w:r>
      <w:r w:rsidR="004C349E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4C349E" w:rsidRPr="00B2244C">
        <w:rPr>
          <w:rFonts w:ascii="Times New Roman" w:hAnsi="Times New Roman" w:cs="Times New Roman"/>
          <w:sz w:val="24"/>
          <w:szCs w:val="24"/>
        </w:rPr>
        <w:t xml:space="preserve"> Уровень занятости женщин 55 – 59 лет вырос с 28,5% в 1995 г. до 52,3% в 2015 г.  Другими словами, в настоящее время каждая вторая женщина в первые пять лет после наступления общеустановленного возраста выхода на пенсию продолжает работать. Еще более быстрыми темпами – более чем в 2,5 раза – увеличился уровень занятости женщин в возрасте 60 – 72 лет.</w:t>
      </w:r>
    </w:p>
    <w:p w:rsidR="00B60000" w:rsidRDefault="00877073" w:rsidP="0087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настоящего исследования является выявление факторов, влияющих на принятие российскими пенсионерами решения о продолжении</w:t>
      </w:r>
      <w:r w:rsidRPr="0087707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прекращении трудовой деятельности.</w:t>
      </w:r>
      <w:r w:rsidR="00B60000">
        <w:rPr>
          <w:rFonts w:ascii="Times New Roman" w:hAnsi="Times New Roman" w:cs="Times New Roman"/>
          <w:sz w:val="24"/>
          <w:szCs w:val="24"/>
        </w:rPr>
        <w:t xml:space="preserve"> </w:t>
      </w:r>
      <w:r w:rsidR="00CC7253">
        <w:rPr>
          <w:rFonts w:ascii="Times New Roman" w:hAnsi="Times New Roman" w:cs="Times New Roman"/>
          <w:sz w:val="24"/>
          <w:szCs w:val="24"/>
        </w:rPr>
        <w:t>Особый фокус исследования</w:t>
      </w:r>
      <w:r w:rsidR="007521E3">
        <w:rPr>
          <w:rFonts w:ascii="Times New Roman" w:hAnsi="Times New Roman" w:cs="Times New Roman"/>
          <w:sz w:val="24"/>
          <w:szCs w:val="24"/>
        </w:rPr>
        <w:t xml:space="preserve"> в контексте дискуссии об ограничении доходов работающих пенсионеров</w:t>
      </w:r>
      <w:r w:rsidR="00CC7253">
        <w:rPr>
          <w:rFonts w:ascii="Times New Roman" w:hAnsi="Times New Roman" w:cs="Times New Roman"/>
          <w:sz w:val="24"/>
          <w:szCs w:val="24"/>
        </w:rPr>
        <w:t xml:space="preserve"> связан с </w:t>
      </w:r>
      <w:r w:rsidR="007521E3">
        <w:rPr>
          <w:rFonts w:ascii="Times New Roman" w:hAnsi="Times New Roman" w:cs="Times New Roman"/>
          <w:sz w:val="24"/>
          <w:szCs w:val="24"/>
        </w:rPr>
        <w:t xml:space="preserve">оценкой </w:t>
      </w:r>
      <w:r w:rsidR="00CC7253">
        <w:rPr>
          <w:rFonts w:ascii="Times New Roman" w:hAnsi="Times New Roman" w:cs="Times New Roman"/>
          <w:sz w:val="24"/>
          <w:szCs w:val="24"/>
        </w:rPr>
        <w:t>влияни</w:t>
      </w:r>
      <w:r w:rsidR="007521E3">
        <w:rPr>
          <w:rFonts w:ascii="Times New Roman" w:hAnsi="Times New Roman" w:cs="Times New Roman"/>
          <w:sz w:val="24"/>
          <w:szCs w:val="24"/>
        </w:rPr>
        <w:t>я</w:t>
      </w:r>
      <w:r w:rsidR="00CC7253">
        <w:rPr>
          <w:rFonts w:ascii="Times New Roman" w:hAnsi="Times New Roman" w:cs="Times New Roman"/>
          <w:sz w:val="24"/>
          <w:szCs w:val="24"/>
        </w:rPr>
        <w:t xml:space="preserve"> на решение о занятости параметров дохода пенсионера – размеров его пенсии, заработной платы и нетрудовых доходов.</w:t>
      </w:r>
    </w:p>
    <w:p w:rsidR="00877073" w:rsidRDefault="00877073" w:rsidP="008770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качестве базы данных используется Российский мониторинг экономического положения и здоровья НИУ ВШЭ (РМЭЗ-ВШЭ)</w:t>
      </w:r>
      <w:r>
        <w:rPr>
          <w:rStyle w:val="a5"/>
          <w:rFonts w:ascii="Times New Roman" w:hAnsi="Times New Roman" w:cs="Times New Roman"/>
          <w:sz w:val="24"/>
        </w:rPr>
        <w:footnoteReference w:id="3"/>
      </w:r>
      <w:r>
        <w:rPr>
          <w:rFonts w:ascii="Times New Roman" w:hAnsi="Times New Roman" w:cs="Times New Roman"/>
          <w:sz w:val="24"/>
        </w:rPr>
        <w:t xml:space="preserve"> за 2010 – 2014 гг. Выборка состоит из четырех двухгодичных панелей (2010 – 2011, 2012 – 2013 и 2013 – 2014 гг.) и охватывает работающих пенсионеров в возрасте 45 – 74 лет. Таким образом, в данную выборку вошли не только лица, получающие пенсию после наступления общеустановленного возраста выхода на пенсию (55</w:t>
      </w:r>
      <w:r w:rsidRPr="00170204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60 для женщин и мужчин соответственно), но и лица, вышедшие на пенсию досрочно и продолжающие работать.</w:t>
      </w:r>
    </w:p>
    <w:p w:rsidR="00C14144" w:rsidRDefault="00B60000" w:rsidP="00C141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Зависимая переменная представляет собой бинарную величину, отражающую статус занятости пенсионера во второй, </w:t>
      </w:r>
      <w:r>
        <w:rPr>
          <w:rFonts w:ascii="Times New Roman" w:hAnsi="Times New Roman" w:cs="Times New Roman"/>
          <w:sz w:val="24"/>
          <w:lang w:val="en-US"/>
        </w:rPr>
        <w:t>t</w:t>
      </w:r>
      <w:r w:rsidRPr="005565A0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>-й, год наблюдения. Независимые переменные измерены в первый год наблюдения (</w:t>
      </w:r>
      <w:r>
        <w:rPr>
          <w:rFonts w:ascii="Times New Roman" w:hAnsi="Times New Roman" w:cs="Times New Roman"/>
          <w:sz w:val="24"/>
          <w:lang w:val="en-US"/>
        </w:rPr>
        <w:t>t</w:t>
      </w:r>
      <w:r w:rsidRPr="005565A0">
        <w:rPr>
          <w:rFonts w:ascii="Times New Roman" w:hAnsi="Times New Roman" w:cs="Times New Roman"/>
          <w:sz w:val="24"/>
          <w:vertAlign w:val="subscript"/>
        </w:rPr>
        <w:t>0</w:t>
      </w:r>
      <w:r w:rsidRPr="005565A0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Таким образом, модель представляет собой зависимость статуса занятости пенсионера в год </w:t>
      </w:r>
      <w:r>
        <w:rPr>
          <w:rFonts w:ascii="Times New Roman" w:hAnsi="Times New Roman" w:cs="Times New Roman"/>
          <w:sz w:val="24"/>
          <w:lang w:val="en-US"/>
        </w:rPr>
        <w:t>t</w:t>
      </w:r>
      <w:r w:rsidRPr="005565A0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от ряда факторов, измеренных годом ранее (в год </w:t>
      </w:r>
      <w:r>
        <w:rPr>
          <w:rFonts w:ascii="Times New Roman" w:hAnsi="Times New Roman" w:cs="Times New Roman"/>
          <w:sz w:val="24"/>
          <w:lang w:val="en-US"/>
        </w:rPr>
        <w:t>t</w:t>
      </w:r>
      <w:r w:rsidRPr="005565A0">
        <w:rPr>
          <w:rFonts w:ascii="Times New Roman" w:hAnsi="Times New Roman" w:cs="Times New Roman"/>
          <w:sz w:val="24"/>
          <w:vertAlign w:val="subscript"/>
        </w:rPr>
        <w:t>0</w:t>
      </w:r>
      <w:r w:rsidRPr="005565A0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  <w:r w:rsidR="00F1612D">
        <w:rPr>
          <w:rFonts w:ascii="Times New Roman" w:hAnsi="Times New Roman" w:cs="Times New Roman"/>
          <w:sz w:val="24"/>
        </w:rPr>
        <w:t xml:space="preserve"> В модел</w:t>
      </w:r>
      <w:r w:rsidR="00CC7253">
        <w:rPr>
          <w:rFonts w:ascii="Times New Roman" w:hAnsi="Times New Roman" w:cs="Times New Roman"/>
          <w:sz w:val="24"/>
        </w:rPr>
        <w:t>ях тестируются эффекты</w:t>
      </w:r>
      <w:r w:rsidR="00F1612D">
        <w:rPr>
          <w:rFonts w:ascii="Times New Roman" w:hAnsi="Times New Roman" w:cs="Times New Roman"/>
          <w:sz w:val="24"/>
        </w:rPr>
        <w:t xml:space="preserve"> четыре</w:t>
      </w:r>
      <w:r w:rsidR="00CC7253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 xml:space="preserve"> групп факторов – социально-демографически</w:t>
      </w:r>
      <w:r w:rsidR="007521E3">
        <w:rPr>
          <w:rFonts w:ascii="Times New Roman" w:hAnsi="Times New Roman" w:cs="Times New Roman"/>
          <w:sz w:val="24"/>
        </w:rPr>
        <w:t>х</w:t>
      </w:r>
      <w:r w:rsidR="00F1612D">
        <w:rPr>
          <w:rFonts w:ascii="Times New Roman" w:hAnsi="Times New Roman" w:cs="Times New Roman"/>
          <w:sz w:val="24"/>
        </w:rPr>
        <w:t xml:space="preserve"> характеристик</w:t>
      </w:r>
      <w:r w:rsidR="00192ABE">
        <w:rPr>
          <w:rFonts w:ascii="Times New Roman" w:hAnsi="Times New Roman" w:cs="Times New Roman"/>
          <w:sz w:val="24"/>
        </w:rPr>
        <w:t xml:space="preserve">, </w:t>
      </w:r>
      <w:r w:rsidR="007521E3">
        <w:rPr>
          <w:rFonts w:ascii="Times New Roman" w:hAnsi="Times New Roman" w:cs="Times New Roman"/>
          <w:sz w:val="24"/>
        </w:rPr>
        <w:t>параметров</w:t>
      </w:r>
      <w:r w:rsidR="00F1612D">
        <w:rPr>
          <w:rFonts w:ascii="Times New Roman" w:hAnsi="Times New Roman" w:cs="Times New Roman"/>
          <w:sz w:val="24"/>
        </w:rPr>
        <w:t xml:space="preserve"> занятости, </w:t>
      </w:r>
      <w:r w:rsidR="007521E3">
        <w:rPr>
          <w:rFonts w:ascii="Times New Roman" w:hAnsi="Times New Roman" w:cs="Times New Roman"/>
          <w:sz w:val="24"/>
        </w:rPr>
        <w:t>семейных</w:t>
      </w:r>
      <w:r w:rsidR="000D7FDD">
        <w:rPr>
          <w:rFonts w:ascii="Times New Roman" w:hAnsi="Times New Roman" w:cs="Times New Roman"/>
          <w:sz w:val="24"/>
        </w:rPr>
        <w:t xml:space="preserve"> </w:t>
      </w:r>
      <w:r w:rsidR="007521E3">
        <w:rPr>
          <w:rFonts w:ascii="Times New Roman" w:hAnsi="Times New Roman" w:cs="Times New Roman"/>
          <w:sz w:val="24"/>
        </w:rPr>
        <w:t>и экономических</w:t>
      </w:r>
      <w:r>
        <w:rPr>
          <w:rFonts w:ascii="Times New Roman" w:hAnsi="Times New Roman" w:cs="Times New Roman"/>
          <w:sz w:val="24"/>
        </w:rPr>
        <w:t xml:space="preserve"> </w:t>
      </w:r>
      <w:r w:rsidR="007521E3">
        <w:rPr>
          <w:rFonts w:ascii="Times New Roman" w:hAnsi="Times New Roman" w:cs="Times New Roman"/>
          <w:sz w:val="24"/>
        </w:rPr>
        <w:t>факторов</w:t>
      </w:r>
      <w:r w:rsidR="00F161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(факторы дохода)</w:t>
      </w:r>
      <w:r w:rsidR="00226965">
        <w:rPr>
          <w:rFonts w:ascii="Times New Roman" w:hAnsi="Times New Roman" w:cs="Times New Roman"/>
          <w:sz w:val="24"/>
        </w:rPr>
        <w:t xml:space="preserve">, а также </w:t>
      </w:r>
      <w:r w:rsidR="007521E3">
        <w:rPr>
          <w:rFonts w:ascii="Times New Roman" w:hAnsi="Times New Roman" w:cs="Times New Roman"/>
          <w:sz w:val="24"/>
        </w:rPr>
        <w:t xml:space="preserve">контролируется влияние </w:t>
      </w:r>
      <w:r w:rsidR="00226965">
        <w:rPr>
          <w:rFonts w:ascii="Times New Roman" w:hAnsi="Times New Roman" w:cs="Times New Roman"/>
          <w:sz w:val="24"/>
        </w:rPr>
        <w:t>уров</w:t>
      </w:r>
      <w:r w:rsidR="007521E3">
        <w:rPr>
          <w:rFonts w:ascii="Times New Roman" w:hAnsi="Times New Roman" w:cs="Times New Roman"/>
          <w:sz w:val="24"/>
        </w:rPr>
        <w:t>ея</w:t>
      </w:r>
      <w:r w:rsidR="00226965">
        <w:rPr>
          <w:rFonts w:ascii="Times New Roman" w:hAnsi="Times New Roman" w:cs="Times New Roman"/>
          <w:sz w:val="24"/>
        </w:rPr>
        <w:t xml:space="preserve"> безработицы в регионе (фактор спроса на труд пожилых работников)</w:t>
      </w:r>
      <w:r>
        <w:rPr>
          <w:rFonts w:ascii="Times New Roman" w:hAnsi="Times New Roman" w:cs="Times New Roman"/>
          <w:sz w:val="24"/>
        </w:rPr>
        <w:t>. В первую группу входят возраст и квадрат возраста, тип населенного пункта (город</w:t>
      </w:r>
      <w:r w:rsidRPr="005565A0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село), уровень образования (ниже среднего</w:t>
      </w:r>
      <w:r w:rsidRPr="005565A0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среднее специальное</w:t>
      </w:r>
      <w:r w:rsidRPr="005565A0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высшее и послевузовское), субъективная оценка здоровья (плохое и очень плохое</w:t>
      </w:r>
      <w:r w:rsidRPr="005565A0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среднее</w:t>
      </w:r>
      <w:r w:rsidRPr="005565A0">
        <w:rPr>
          <w:rFonts w:ascii="Times New Roman" w:hAnsi="Times New Roman" w:cs="Times New Roman"/>
          <w:sz w:val="24"/>
        </w:rPr>
        <w:t>/</w:t>
      </w:r>
      <w:r w:rsidR="000D7FDD">
        <w:rPr>
          <w:rFonts w:ascii="Times New Roman" w:hAnsi="Times New Roman" w:cs="Times New Roman"/>
          <w:sz w:val="24"/>
        </w:rPr>
        <w:t xml:space="preserve">хорошее и очень хорошее), </w:t>
      </w:r>
      <w:r w:rsidR="00F1612D">
        <w:rPr>
          <w:rFonts w:ascii="Times New Roman" w:hAnsi="Times New Roman" w:cs="Times New Roman"/>
          <w:sz w:val="24"/>
        </w:rPr>
        <w:t xml:space="preserve">наличие хронических заболеваний, наличие инвалидности. Вторую группу составляют отрасль экономики, форма собственности предприятия, </w:t>
      </w:r>
      <w:r w:rsidR="000D7FDD">
        <w:rPr>
          <w:rFonts w:ascii="Times New Roman" w:hAnsi="Times New Roman" w:cs="Times New Roman"/>
          <w:sz w:val="24"/>
        </w:rPr>
        <w:t>официальное</w:t>
      </w:r>
      <w:r w:rsidR="000D7FDD" w:rsidRPr="000D7FDD">
        <w:rPr>
          <w:rFonts w:ascii="Times New Roman" w:hAnsi="Times New Roman" w:cs="Times New Roman"/>
          <w:sz w:val="24"/>
        </w:rPr>
        <w:t>/</w:t>
      </w:r>
      <w:r w:rsidR="000D7FDD">
        <w:rPr>
          <w:rFonts w:ascii="Times New Roman" w:hAnsi="Times New Roman" w:cs="Times New Roman"/>
          <w:sz w:val="24"/>
        </w:rPr>
        <w:t>неофициальное трудоустройство,</w:t>
      </w:r>
      <w:r w:rsidR="00F1612D">
        <w:rPr>
          <w:rFonts w:ascii="Times New Roman" w:hAnsi="Times New Roman" w:cs="Times New Roman"/>
          <w:sz w:val="24"/>
        </w:rPr>
        <w:t xml:space="preserve"> полная</w:t>
      </w:r>
      <w:r w:rsidR="00F1612D" w:rsidRPr="00F1612D">
        <w:rPr>
          <w:rFonts w:ascii="Times New Roman" w:hAnsi="Times New Roman" w:cs="Times New Roman"/>
          <w:sz w:val="24"/>
        </w:rPr>
        <w:t>/</w:t>
      </w:r>
      <w:r w:rsidR="00F1612D">
        <w:rPr>
          <w:rFonts w:ascii="Times New Roman" w:hAnsi="Times New Roman" w:cs="Times New Roman"/>
          <w:sz w:val="24"/>
        </w:rPr>
        <w:t>неполная занятость, работа на опасном</w:t>
      </w:r>
      <w:r w:rsidR="00F1612D" w:rsidRPr="00F1612D">
        <w:rPr>
          <w:rFonts w:ascii="Times New Roman" w:hAnsi="Times New Roman" w:cs="Times New Roman"/>
          <w:sz w:val="24"/>
        </w:rPr>
        <w:t>/</w:t>
      </w:r>
      <w:r w:rsidR="00F1612D">
        <w:rPr>
          <w:rFonts w:ascii="Times New Roman" w:hAnsi="Times New Roman" w:cs="Times New Roman"/>
          <w:sz w:val="24"/>
        </w:rPr>
        <w:t xml:space="preserve">вредном производстве, опыт работы, измеренный как сумма лет общего трудового стажа до выхода на пенсию и количества лет, отработанных после выхода на пенсию, продолжительность занятости на текущем месте работы. Брачно-партнерский статус, статус занятости партнера, </w:t>
      </w:r>
      <w:r>
        <w:rPr>
          <w:rFonts w:ascii="Times New Roman" w:hAnsi="Times New Roman" w:cs="Times New Roman"/>
          <w:sz w:val="24"/>
        </w:rPr>
        <w:t>наличие родных или усыновленных детей до 18 лет</w:t>
      </w:r>
      <w:r w:rsidR="00226965">
        <w:rPr>
          <w:rFonts w:ascii="Times New Roman" w:hAnsi="Times New Roman" w:cs="Times New Roman"/>
          <w:sz w:val="24"/>
        </w:rPr>
        <w:t>, наличие инвалидов в домохозяйстве составляют третью группу факторов</w:t>
      </w:r>
      <w:r>
        <w:rPr>
          <w:rFonts w:ascii="Times New Roman" w:hAnsi="Times New Roman" w:cs="Times New Roman"/>
          <w:sz w:val="24"/>
        </w:rPr>
        <w:t xml:space="preserve">. </w:t>
      </w:r>
      <w:r w:rsidR="00226965">
        <w:rPr>
          <w:rFonts w:ascii="Times New Roman" w:hAnsi="Times New Roman" w:cs="Times New Roman"/>
          <w:sz w:val="24"/>
        </w:rPr>
        <w:t xml:space="preserve">Наконец, экономические факторы включают как относительные показатели доходов пенсионера и его домохозяйства, так и субъективные оценки удовлетворенности материальным положением. </w:t>
      </w:r>
      <w:r>
        <w:rPr>
          <w:rFonts w:ascii="Times New Roman" w:hAnsi="Times New Roman" w:cs="Times New Roman"/>
          <w:sz w:val="24"/>
        </w:rPr>
        <w:t xml:space="preserve">Контролирующей переменной является год наблюдения </w:t>
      </w:r>
      <w:r>
        <w:rPr>
          <w:rFonts w:ascii="Times New Roman" w:hAnsi="Times New Roman" w:cs="Times New Roman"/>
          <w:sz w:val="24"/>
          <w:lang w:val="en-US"/>
        </w:rPr>
        <w:t>t</w:t>
      </w:r>
      <w:r w:rsidRPr="005565A0">
        <w:rPr>
          <w:rFonts w:ascii="Times New Roman" w:hAnsi="Times New Roman" w:cs="Times New Roman"/>
          <w:sz w:val="24"/>
          <w:vertAlign w:val="subscript"/>
        </w:rPr>
        <w:t>0</w:t>
      </w:r>
      <w:r>
        <w:rPr>
          <w:rFonts w:ascii="Times New Roman" w:hAnsi="Times New Roman" w:cs="Times New Roman"/>
          <w:sz w:val="24"/>
        </w:rPr>
        <w:t xml:space="preserve"> (2010</w:t>
      </w:r>
      <w:r w:rsidRPr="002F2092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2011</w:t>
      </w:r>
      <w:r w:rsidRPr="002F2092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2012</w:t>
      </w:r>
      <w:r w:rsidRPr="002F2092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2013).</w:t>
      </w:r>
      <w:r w:rsidR="00C14144">
        <w:rPr>
          <w:rFonts w:ascii="Times New Roman" w:hAnsi="Times New Roman" w:cs="Times New Roman"/>
          <w:sz w:val="24"/>
        </w:rPr>
        <w:t xml:space="preserve"> Многочисленные эмпирические исследования занятости лиц пожилого возраста показывают, что детерминанты занятости мужчин и женщин неодинаковы</w:t>
      </w:r>
      <w:r w:rsidR="0021088A">
        <w:rPr>
          <w:rFonts w:ascii="Times New Roman" w:hAnsi="Times New Roman" w:cs="Times New Roman"/>
          <w:sz w:val="24"/>
        </w:rPr>
        <w:t xml:space="preserve"> (Сонина, </w:t>
      </w:r>
      <w:r w:rsidR="0076594A">
        <w:rPr>
          <w:rFonts w:ascii="Times New Roman" w:hAnsi="Times New Roman" w:cs="Times New Roman"/>
          <w:sz w:val="24"/>
        </w:rPr>
        <w:t>Колосницына, 2015 и др.</w:t>
      </w:r>
      <w:r w:rsidR="0076594A" w:rsidRPr="0076594A">
        <w:rPr>
          <w:rFonts w:ascii="Times New Roman" w:hAnsi="Times New Roman" w:cs="Times New Roman"/>
          <w:sz w:val="24"/>
        </w:rPr>
        <w:t>)</w:t>
      </w:r>
      <w:r w:rsidR="00C14144">
        <w:rPr>
          <w:rFonts w:ascii="Times New Roman" w:hAnsi="Times New Roman" w:cs="Times New Roman"/>
          <w:sz w:val="24"/>
        </w:rPr>
        <w:t>. В связи с этим, в рамках настоящего анализа были построены различные модели для мужчин и женщин.</w:t>
      </w:r>
    </w:p>
    <w:p w:rsidR="007521E3" w:rsidRDefault="009915B5" w:rsidP="0087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663776">
        <w:rPr>
          <w:rFonts w:ascii="Times New Roman" w:hAnsi="Times New Roman" w:cs="Times New Roman"/>
          <w:sz w:val="24"/>
          <w:szCs w:val="24"/>
        </w:rPr>
        <w:t xml:space="preserve">езультаты 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663776">
        <w:rPr>
          <w:rFonts w:ascii="Times New Roman" w:hAnsi="Times New Roman" w:cs="Times New Roman"/>
          <w:sz w:val="24"/>
          <w:szCs w:val="24"/>
        </w:rPr>
        <w:t>по</w:t>
      </w:r>
      <w:r w:rsidR="007521E3">
        <w:rPr>
          <w:rFonts w:ascii="Times New Roman" w:hAnsi="Times New Roman" w:cs="Times New Roman"/>
          <w:sz w:val="24"/>
          <w:szCs w:val="24"/>
        </w:rPr>
        <w:t>дтверждают результаты, полученные в предыдущих исследованиях</w:t>
      </w:r>
      <w:r w:rsidR="0021088A">
        <w:rPr>
          <w:rFonts w:ascii="Times New Roman" w:hAnsi="Times New Roman" w:cs="Times New Roman"/>
          <w:sz w:val="24"/>
          <w:szCs w:val="24"/>
        </w:rPr>
        <w:t xml:space="preserve"> (Дормидонтова, Ляшок, Назаров, 2015</w:t>
      </w:r>
      <w:r w:rsidR="0076594A">
        <w:rPr>
          <w:rFonts w:ascii="Times New Roman" w:hAnsi="Times New Roman" w:cs="Times New Roman"/>
          <w:sz w:val="24"/>
          <w:szCs w:val="24"/>
        </w:rPr>
        <w:t xml:space="preserve"> и др.</w:t>
      </w:r>
      <w:r w:rsidR="0021088A">
        <w:rPr>
          <w:rFonts w:ascii="Times New Roman" w:hAnsi="Times New Roman" w:cs="Times New Roman"/>
          <w:sz w:val="24"/>
          <w:szCs w:val="24"/>
        </w:rPr>
        <w:t>)</w:t>
      </w:r>
      <w:r w:rsidR="00663776">
        <w:rPr>
          <w:rFonts w:ascii="Times New Roman" w:hAnsi="Times New Roman" w:cs="Times New Roman"/>
          <w:sz w:val="24"/>
          <w:szCs w:val="24"/>
        </w:rPr>
        <w:t xml:space="preserve">, что среди социально-демографических факторов наиболее значимыми для обоих полов являются субъективная оценка здоровья и уровень образования. Первый выступает ограничением к трудовой деятельности после наступления пенсионного возраста, а второй является стимулом к сохранению экономической активности в старшем возрасте. </w:t>
      </w:r>
    </w:p>
    <w:p w:rsidR="007521E3" w:rsidRDefault="001E7839" w:rsidP="0087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России пенсионеры склонны продолжать трудовую деятельность в отраслях, относящихся к государственному сектору экономики, работать на предприятиях, имеющих государственную форму собственности. </w:t>
      </w:r>
    </w:p>
    <w:p w:rsidR="007521E3" w:rsidRDefault="00663776" w:rsidP="0087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Семейные факторы значимы, в первую очередь, для женщин. В частности, наличие супруга или партнера снижает вероятность занятости женщин в старших возрастах. </w:t>
      </w:r>
    </w:p>
    <w:p w:rsidR="001474B4" w:rsidRDefault="00663776" w:rsidP="0087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Экономические факторы оказывают значимое влияние </w:t>
      </w:r>
      <w:r w:rsidR="001E7839">
        <w:rPr>
          <w:rFonts w:ascii="Times New Roman" w:hAnsi="Times New Roman" w:cs="Times New Roman"/>
          <w:sz w:val="24"/>
          <w:szCs w:val="24"/>
        </w:rPr>
        <w:t>на принятие решения о продолжении</w:t>
      </w:r>
      <w:r w:rsidR="001E7839" w:rsidRPr="001E7839">
        <w:rPr>
          <w:rFonts w:ascii="Times New Roman" w:hAnsi="Times New Roman" w:cs="Times New Roman"/>
          <w:sz w:val="24"/>
          <w:szCs w:val="24"/>
        </w:rPr>
        <w:t>/</w:t>
      </w:r>
      <w:r w:rsidR="001E7839">
        <w:rPr>
          <w:rFonts w:ascii="Times New Roman" w:hAnsi="Times New Roman" w:cs="Times New Roman"/>
          <w:sz w:val="24"/>
          <w:szCs w:val="24"/>
        </w:rPr>
        <w:t>прекращении трудовой деятельности мужчин и женщин: увеличение доли пенсии в индивидуальном</w:t>
      </w:r>
      <w:r w:rsidR="001E7839" w:rsidRPr="001E7839">
        <w:rPr>
          <w:rFonts w:ascii="Times New Roman" w:hAnsi="Times New Roman" w:cs="Times New Roman"/>
          <w:sz w:val="24"/>
          <w:szCs w:val="24"/>
        </w:rPr>
        <w:t>/</w:t>
      </w:r>
      <w:r w:rsidR="001E7839">
        <w:rPr>
          <w:rFonts w:ascii="Times New Roman" w:hAnsi="Times New Roman" w:cs="Times New Roman"/>
          <w:sz w:val="24"/>
          <w:szCs w:val="24"/>
        </w:rPr>
        <w:t>домохозяйственном доходе снижает стимулы к экономической активности, а рост доли зарплаты пенсионера в его индивидуальном доходе иди доходе домохозяйства повышает вероятност</w:t>
      </w:r>
      <w:r w:rsidR="009915B5">
        <w:rPr>
          <w:rFonts w:ascii="Times New Roman" w:hAnsi="Times New Roman" w:cs="Times New Roman"/>
          <w:sz w:val="24"/>
          <w:szCs w:val="24"/>
        </w:rPr>
        <w:t>ь его з</w:t>
      </w:r>
      <w:r w:rsidR="001E7839">
        <w:rPr>
          <w:rFonts w:ascii="Times New Roman" w:hAnsi="Times New Roman" w:cs="Times New Roman"/>
          <w:sz w:val="24"/>
          <w:szCs w:val="24"/>
        </w:rPr>
        <w:t>анятости.</w:t>
      </w:r>
      <w:r w:rsidR="00795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000" w:rsidRPr="001E7839" w:rsidRDefault="007955AB" w:rsidP="0087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Проведенные расчеты показывают, что в России преобладают факторы, ограничивающие экономическую активность в пожилом возрасте, а также отрицательные стимулы к труду – нехватка денежных средств, неудовлетворенность материальным положением. Положительные стимулы к труду проявляются только среди обеспеченных пенсионеров, имеющих более престижные профессии</w:t>
      </w:r>
      <w:r w:rsidR="003D1B9B">
        <w:rPr>
          <w:rFonts w:ascii="Times New Roman" w:hAnsi="Times New Roman" w:cs="Times New Roman"/>
          <w:sz w:val="24"/>
          <w:szCs w:val="24"/>
        </w:rPr>
        <w:t xml:space="preserve"> и большой опыт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073" w:rsidRDefault="001474B4" w:rsidP="00765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ближайшее время предполагается более тщательно протестировать эластичность занятости в зависимости от уровня заработной платы и пенсии пенсионера.</w:t>
      </w:r>
    </w:p>
    <w:p w:rsidR="0021088A" w:rsidRPr="0076594A" w:rsidRDefault="0021088A" w:rsidP="0076594A">
      <w:pPr>
        <w:pStyle w:val="af1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B2244C">
        <w:rPr>
          <w:rFonts w:ascii="Times New Roman" w:hAnsi="Times New Roman" w:cs="Times New Roman"/>
          <w:sz w:val="24"/>
          <w:szCs w:val="24"/>
          <w:lang w:val="en-US"/>
        </w:rPr>
        <w:t>Kulish</w:t>
      </w:r>
      <w:r w:rsidRPr="007659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6594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Smith</w:t>
      </w:r>
      <w:r w:rsidRPr="007659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6594A">
        <w:rPr>
          <w:rFonts w:ascii="Times New Roman" w:hAnsi="Times New Roman" w:cs="Times New Roman"/>
          <w:sz w:val="24"/>
          <w:szCs w:val="24"/>
          <w:lang w:val="en-US"/>
        </w:rPr>
        <w:t xml:space="preserve">., &amp; </w:t>
      </w:r>
      <w:r>
        <w:rPr>
          <w:rFonts w:ascii="Times New Roman" w:hAnsi="Times New Roman" w:cs="Times New Roman"/>
          <w:sz w:val="24"/>
          <w:szCs w:val="24"/>
          <w:lang w:val="en-US"/>
        </w:rPr>
        <w:t>Kent</w:t>
      </w:r>
      <w:r w:rsidRPr="007659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6594A">
        <w:rPr>
          <w:rFonts w:ascii="Times New Roman" w:hAnsi="Times New Roman" w:cs="Times New Roman"/>
          <w:sz w:val="24"/>
          <w:szCs w:val="24"/>
          <w:lang w:val="en-US"/>
        </w:rPr>
        <w:t xml:space="preserve">. (2006), </w:t>
      </w:r>
      <w:r>
        <w:rPr>
          <w:rFonts w:ascii="Times New Roman" w:hAnsi="Times New Roman" w:cs="Times New Roman"/>
          <w:sz w:val="24"/>
          <w:szCs w:val="24"/>
          <w:lang w:val="en-US"/>
        </w:rPr>
        <w:t>Ageing</w:t>
      </w:r>
      <w:r w:rsidRPr="007659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retirement</w:t>
      </w:r>
      <w:r w:rsidRPr="00765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65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savings</w:t>
      </w:r>
      <w:r w:rsidRPr="0076594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65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Pr="00765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equilibrium</w:t>
      </w:r>
      <w:r w:rsidRPr="00765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Pr="0076594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76594A">
        <w:rPr>
          <w:rFonts w:ascii="Times New Roman" w:hAnsi="Times New Roman" w:cs="Times New Roman"/>
          <w:sz w:val="24"/>
          <w:szCs w:val="24"/>
          <w:lang w:val="en-US"/>
        </w:rPr>
        <w:t xml:space="preserve">. 2006-06). </w:t>
      </w:r>
      <w:r>
        <w:rPr>
          <w:rFonts w:ascii="Times New Roman" w:hAnsi="Times New Roman" w:cs="Times New Roman"/>
          <w:sz w:val="24"/>
          <w:szCs w:val="24"/>
          <w:lang w:val="en-US"/>
        </w:rPr>
        <w:t>Sydney: Reserve Bank of Australia.</w:t>
      </w:r>
    </w:p>
    <w:p w:rsidR="0021088A" w:rsidRDefault="0021088A" w:rsidP="0076594A">
      <w:pPr>
        <w:pStyle w:val="af1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B2244C">
        <w:rPr>
          <w:rFonts w:ascii="Times New Roman" w:hAnsi="Times New Roman" w:cs="Times New Roman"/>
          <w:sz w:val="24"/>
          <w:szCs w:val="24"/>
          <w:lang w:val="en-US"/>
        </w:rPr>
        <w:t>Bloom</w:t>
      </w:r>
      <w:r w:rsidRPr="002108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1088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1088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Canning</w:t>
      </w:r>
      <w:r w:rsidRPr="002108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1088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Mansfiled</w:t>
      </w:r>
      <w:r w:rsidRPr="002108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1088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1088A">
        <w:rPr>
          <w:rFonts w:ascii="Times New Roman" w:hAnsi="Times New Roman" w:cs="Times New Roman"/>
          <w:sz w:val="24"/>
          <w:szCs w:val="24"/>
          <w:lang w:val="en-US"/>
        </w:rPr>
        <w:t xml:space="preserve">., &amp; </w:t>
      </w:r>
      <w:r>
        <w:rPr>
          <w:rFonts w:ascii="Times New Roman" w:hAnsi="Times New Roman" w:cs="Times New Roman"/>
          <w:sz w:val="24"/>
          <w:szCs w:val="24"/>
          <w:lang w:val="en-US"/>
        </w:rPr>
        <w:t>Moore</w:t>
      </w:r>
      <w:r w:rsidRPr="002108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1088A">
        <w:rPr>
          <w:rFonts w:ascii="Times New Roman" w:hAnsi="Times New Roman" w:cs="Times New Roman"/>
          <w:sz w:val="24"/>
          <w:szCs w:val="24"/>
          <w:lang w:val="en-US"/>
        </w:rPr>
        <w:t>. (</w:t>
      </w:r>
      <w:r>
        <w:rPr>
          <w:rFonts w:ascii="Times New Roman" w:hAnsi="Times New Roman" w:cs="Times New Roman"/>
          <w:sz w:val="24"/>
          <w:szCs w:val="24"/>
          <w:lang w:val="en-US"/>
        </w:rPr>
        <w:t>2007), Demographic change, social security systems, and savings, Journal of Monetary Economics, 54(1), 92-114.</w:t>
      </w:r>
    </w:p>
    <w:p w:rsidR="0021088A" w:rsidRPr="0076594A" w:rsidRDefault="0021088A" w:rsidP="0076594A">
      <w:pPr>
        <w:pStyle w:val="af1"/>
        <w:numPr>
          <w:ilvl w:val="0"/>
          <w:numId w:val="1"/>
        </w:numPr>
        <w:ind w:left="426" w:right="150"/>
        <w:rPr>
          <w:rFonts w:ascii="Times New Roman" w:hAnsi="Times New Roman" w:cs="Times New Roman"/>
          <w:sz w:val="24"/>
          <w:szCs w:val="24"/>
          <w:lang w:val="en-US"/>
        </w:rPr>
      </w:pPr>
      <w:r w:rsidRPr="0076594A">
        <w:rPr>
          <w:rFonts w:ascii="Times New Roman" w:hAnsi="Times New Roman" w:cs="Times New Roman"/>
          <w:sz w:val="24"/>
          <w:szCs w:val="24"/>
        </w:rPr>
        <w:t>С</w:t>
      </w:r>
      <w:r w:rsidR="0076594A">
        <w:rPr>
          <w:rFonts w:ascii="Times New Roman" w:hAnsi="Times New Roman" w:cs="Times New Roman"/>
          <w:sz w:val="24"/>
          <w:szCs w:val="24"/>
        </w:rPr>
        <w:t>онина Ю. В., Колосницына</w:t>
      </w:r>
      <w:r w:rsidRPr="0076594A">
        <w:rPr>
          <w:rFonts w:ascii="Times New Roman" w:hAnsi="Times New Roman" w:cs="Times New Roman"/>
          <w:sz w:val="24"/>
          <w:szCs w:val="24"/>
        </w:rPr>
        <w:t xml:space="preserve"> М. Г. </w:t>
      </w:r>
      <w:r w:rsidR="0076594A" w:rsidRPr="0076594A">
        <w:rPr>
          <w:rFonts w:ascii="Times New Roman" w:hAnsi="Times New Roman" w:cs="Times New Roman"/>
          <w:sz w:val="24"/>
          <w:szCs w:val="24"/>
        </w:rPr>
        <w:t xml:space="preserve">Пенсионеры на российском рынке труда: тенденции экономической активности людей пенсионного возраста </w:t>
      </w:r>
      <w:r w:rsidRPr="0076594A">
        <w:rPr>
          <w:rFonts w:ascii="Times New Roman" w:hAnsi="Times New Roman" w:cs="Times New Roman"/>
          <w:sz w:val="24"/>
          <w:szCs w:val="24"/>
        </w:rPr>
        <w:t xml:space="preserve">//Демографическое обозрение. – 2015. – Т. 2. – №. </w:t>
      </w:r>
      <w:r w:rsidRPr="0076594A"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:rsidR="004C349E" w:rsidRPr="0076594A" w:rsidRDefault="0021088A" w:rsidP="0076594A">
      <w:pPr>
        <w:pStyle w:val="af1"/>
        <w:numPr>
          <w:ilvl w:val="0"/>
          <w:numId w:val="1"/>
        </w:numPr>
        <w:ind w:left="426" w:right="150"/>
        <w:rPr>
          <w:rFonts w:ascii="Times New Roman" w:hAnsi="Times New Roman" w:cs="Times New Roman"/>
          <w:sz w:val="24"/>
          <w:szCs w:val="24"/>
        </w:rPr>
      </w:pPr>
      <w:r w:rsidRPr="0076594A">
        <w:rPr>
          <w:rFonts w:ascii="Times New Roman" w:hAnsi="Times New Roman" w:cs="Times New Roman"/>
          <w:sz w:val="24"/>
          <w:szCs w:val="24"/>
        </w:rPr>
        <w:t>Дормидонтова Ю. А., Ляшок В. Ю., Назаров В. С. Влияние изменений в пенсионной формуле на принятие решения о выходе на пенсию //</w:t>
      </w:r>
      <w:r w:rsidR="0076594A" w:rsidRPr="0076594A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76594A" w:rsidRPr="0076594A">
        <w:rPr>
          <w:rFonts w:ascii="Times New Roman" w:hAnsi="Times New Roman" w:cs="Times New Roman"/>
          <w:sz w:val="24"/>
          <w:szCs w:val="24"/>
        </w:rPr>
        <w:t xml:space="preserve"> </w:t>
      </w:r>
      <w:r w:rsidR="0076594A" w:rsidRPr="0076594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6594A" w:rsidRPr="0076594A">
        <w:rPr>
          <w:rFonts w:ascii="Times New Roman" w:hAnsi="Times New Roman" w:cs="Times New Roman"/>
          <w:sz w:val="24"/>
          <w:szCs w:val="24"/>
        </w:rPr>
        <w:t xml:space="preserve"> </w:t>
      </w:r>
      <w:r w:rsidR="0076594A" w:rsidRPr="0076594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6594A" w:rsidRPr="0076594A">
        <w:rPr>
          <w:rFonts w:ascii="Times New Roman" w:hAnsi="Times New Roman" w:cs="Times New Roman"/>
          <w:sz w:val="24"/>
          <w:szCs w:val="24"/>
        </w:rPr>
        <w:t xml:space="preserve"> </w:t>
      </w:r>
      <w:r w:rsidR="0076594A" w:rsidRPr="0076594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76594A" w:rsidRPr="0076594A">
        <w:rPr>
          <w:rFonts w:ascii="Times New Roman" w:hAnsi="Times New Roman" w:cs="Times New Roman"/>
          <w:sz w:val="24"/>
          <w:szCs w:val="24"/>
        </w:rPr>
        <w:t xml:space="preserve"> </w:t>
      </w:r>
      <w:r w:rsidR="0076594A" w:rsidRPr="0076594A">
        <w:rPr>
          <w:rFonts w:ascii="Times New Roman" w:hAnsi="Times New Roman" w:cs="Times New Roman"/>
          <w:sz w:val="24"/>
          <w:szCs w:val="24"/>
          <w:lang w:val="en-US"/>
        </w:rPr>
        <w:t>Economic</w:t>
      </w:r>
      <w:r w:rsidR="0076594A" w:rsidRPr="0076594A">
        <w:rPr>
          <w:rFonts w:ascii="Times New Roman" w:hAnsi="Times New Roman" w:cs="Times New Roman"/>
          <w:sz w:val="24"/>
          <w:szCs w:val="24"/>
        </w:rPr>
        <w:t xml:space="preserve"> </w:t>
      </w:r>
      <w:r w:rsidR="0076594A" w:rsidRPr="0076594A">
        <w:rPr>
          <w:rFonts w:ascii="Times New Roman" w:hAnsi="Times New Roman" w:cs="Times New Roman"/>
          <w:sz w:val="24"/>
          <w:szCs w:val="24"/>
          <w:lang w:val="en-US"/>
        </w:rPr>
        <w:t>Association</w:t>
      </w:r>
      <w:r w:rsidR="0076594A" w:rsidRPr="0076594A">
        <w:rPr>
          <w:rFonts w:ascii="Times New Roman" w:hAnsi="Times New Roman" w:cs="Times New Roman"/>
          <w:sz w:val="24"/>
          <w:szCs w:val="24"/>
        </w:rPr>
        <w:t>. – 2015. – С. 57</w:t>
      </w:r>
    </w:p>
    <w:sectPr w:rsidR="004C349E" w:rsidRPr="0076594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FE" w:rsidRDefault="002A25FE" w:rsidP="006042C0">
      <w:pPr>
        <w:spacing w:line="240" w:lineRule="auto"/>
      </w:pPr>
      <w:r>
        <w:separator/>
      </w:r>
    </w:p>
  </w:endnote>
  <w:endnote w:type="continuationSeparator" w:id="0">
    <w:p w:rsidR="002A25FE" w:rsidRDefault="002A25FE" w:rsidP="00604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034467"/>
      <w:docPartObj>
        <w:docPartGallery w:val="Page Numbers (Bottom of Page)"/>
        <w:docPartUnique/>
      </w:docPartObj>
    </w:sdtPr>
    <w:sdtEndPr/>
    <w:sdtContent>
      <w:p w:rsidR="008E253C" w:rsidRDefault="008E25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1A4">
          <w:rPr>
            <w:noProof/>
          </w:rPr>
          <w:t>1</w:t>
        </w:r>
        <w:r>
          <w:fldChar w:fldCharType="end"/>
        </w:r>
      </w:p>
    </w:sdtContent>
  </w:sdt>
  <w:p w:rsidR="008E253C" w:rsidRDefault="008E25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FE" w:rsidRDefault="002A25FE" w:rsidP="006042C0">
      <w:pPr>
        <w:spacing w:line="240" w:lineRule="auto"/>
      </w:pPr>
      <w:r>
        <w:separator/>
      </w:r>
    </w:p>
  </w:footnote>
  <w:footnote w:type="continuationSeparator" w:id="0">
    <w:p w:rsidR="002A25FE" w:rsidRDefault="002A25FE" w:rsidP="006042C0">
      <w:pPr>
        <w:spacing w:line="240" w:lineRule="auto"/>
      </w:pPr>
      <w:r>
        <w:continuationSeparator/>
      </w:r>
    </w:p>
  </w:footnote>
  <w:footnote w:id="1">
    <w:p w:rsidR="00EA41BB" w:rsidRPr="004C349E" w:rsidRDefault="00EA41BB" w:rsidP="00EA41BB">
      <w:pPr>
        <w:pStyle w:val="a3"/>
        <w:rPr>
          <w:lang w:val="en-US"/>
        </w:rPr>
      </w:pPr>
      <w:r>
        <w:rPr>
          <w:rStyle w:val="a5"/>
        </w:rPr>
        <w:footnoteRef/>
      </w:r>
      <w:r w:rsidRPr="004C349E">
        <w:rPr>
          <w:lang w:val="en-US"/>
        </w:rPr>
        <w:t xml:space="preserve"> https://www.hse.ru/rlms/</w:t>
      </w:r>
    </w:p>
  </w:footnote>
  <w:footnote w:id="2">
    <w:p w:rsidR="004C349E" w:rsidRPr="004C349E" w:rsidRDefault="004C349E">
      <w:pPr>
        <w:pStyle w:val="a3"/>
        <w:rPr>
          <w:lang w:val="en-US"/>
        </w:rPr>
      </w:pPr>
      <w:r>
        <w:rPr>
          <w:rStyle w:val="a5"/>
        </w:rPr>
        <w:footnoteRef/>
      </w:r>
      <w:r w:rsidRPr="004C349E">
        <w:rPr>
          <w:lang w:val="en-US"/>
        </w:rPr>
        <w:t xml:space="preserve"> </w:t>
      </w:r>
      <w:r>
        <w:rPr>
          <w:lang w:val="en-US"/>
        </w:rPr>
        <w:t>http://www.gks.ru</w:t>
      </w:r>
    </w:p>
  </w:footnote>
  <w:footnote w:id="3">
    <w:p w:rsidR="00877073" w:rsidRPr="008E253C" w:rsidRDefault="00877073">
      <w:pPr>
        <w:pStyle w:val="a3"/>
        <w:rPr>
          <w:lang w:val="en-US"/>
        </w:rPr>
      </w:pPr>
      <w:r>
        <w:rPr>
          <w:rStyle w:val="a5"/>
        </w:rPr>
        <w:footnoteRef/>
      </w:r>
      <w:r w:rsidRPr="008E253C">
        <w:rPr>
          <w:lang w:val="en-US"/>
        </w:rPr>
        <w:t xml:space="preserve"> </w:t>
      </w:r>
      <w:r w:rsidRPr="004C349E">
        <w:rPr>
          <w:lang w:val="en-US"/>
        </w:rPr>
        <w:t>https://www.hse.ru/rlms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3C" w:rsidRDefault="008E253C" w:rsidP="008E253C">
    <w:pPr>
      <w:pStyle w:val="a6"/>
      <w:ind w:firstLine="0"/>
    </w:pPr>
  </w:p>
  <w:p w:rsidR="008E253C" w:rsidRDefault="008E25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675C"/>
    <w:multiLevelType w:val="hybridMultilevel"/>
    <w:tmpl w:val="1916C1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1MLM0MLEwNTM3NjNU0lEKTi0uzszPAykwrAUA4dD1fiwAAAA="/>
  </w:docVars>
  <w:rsids>
    <w:rsidRoot w:val="006042C0"/>
    <w:rsid w:val="000D7FDD"/>
    <w:rsid w:val="001279A3"/>
    <w:rsid w:val="001474B4"/>
    <w:rsid w:val="00192ABE"/>
    <w:rsid w:val="001E7839"/>
    <w:rsid w:val="001F7E9A"/>
    <w:rsid w:val="0021088A"/>
    <w:rsid w:val="00226965"/>
    <w:rsid w:val="002A25FE"/>
    <w:rsid w:val="002A67EC"/>
    <w:rsid w:val="00323B41"/>
    <w:rsid w:val="003D1B9B"/>
    <w:rsid w:val="004C349E"/>
    <w:rsid w:val="006042C0"/>
    <w:rsid w:val="00642B33"/>
    <w:rsid w:val="00663776"/>
    <w:rsid w:val="007521E3"/>
    <w:rsid w:val="0076594A"/>
    <w:rsid w:val="007955AB"/>
    <w:rsid w:val="00877073"/>
    <w:rsid w:val="008E253C"/>
    <w:rsid w:val="009915B5"/>
    <w:rsid w:val="00A321A4"/>
    <w:rsid w:val="00B60000"/>
    <w:rsid w:val="00BB2614"/>
    <w:rsid w:val="00C14144"/>
    <w:rsid w:val="00CC7253"/>
    <w:rsid w:val="00EA41BB"/>
    <w:rsid w:val="00EC1D94"/>
    <w:rsid w:val="00F1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42C0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42C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042C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E253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53C"/>
  </w:style>
  <w:style w:type="paragraph" w:styleId="a8">
    <w:name w:val="footer"/>
    <w:basedOn w:val="a"/>
    <w:link w:val="a9"/>
    <w:uiPriority w:val="99"/>
    <w:unhideWhenUsed/>
    <w:rsid w:val="008E253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53C"/>
  </w:style>
  <w:style w:type="character" w:styleId="aa">
    <w:name w:val="annotation reference"/>
    <w:basedOn w:val="a0"/>
    <w:uiPriority w:val="99"/>
    <w:semiHidden/>
    <w:unhideWhenUsed/>
    <w:rsid w:val="007521E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21E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21E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21E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21E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521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21E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210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42C0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42C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042C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E253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53C"/>
  </w:style>
  <w:style w:type="paragraph" w:styleId="a8">
    <w:name w:val="footer"/>
    <w:basedOn w:val="a"/>
    <w:link w:val="a9"/>
    <w:uiPriority w:val="99"/>
    <w:unhideWhenUsed/>
    <w:rsid w:val="008E253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53C"/>
  </w:style>
  <w:style w:type="character" w:styleId="aa">
    <w:name w:val="annotation reference"/>
    <w:basedOn w:val="a0"/>
    <w:uiPriority w:val="99"/>
    <w:semiHidden/>
    <w:unhideWhenUsed/>
    <w:rsid w:val="007521E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21E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21E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21E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21E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521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21E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210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5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0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73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1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60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81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2324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077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389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704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609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203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984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2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2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4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56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6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0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65183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896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05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887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89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35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587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0125-CE4F-480C-A0FB-74E6D6F4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Шепелева Елена</cp:lastModifiedBy>
  <cp:revision>2</cp:revision>
  <dcterms:created xsi:type="dcterms:W3CDTF">2017-04-19T11:42:00Z</dcterms:created>
  <dcterms:modified xsi:type="dcterms:W3CDTF">2017-04-19T11:42:00Z</dcterms:modified>
</cp:coreProperties>
</file>